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F3ACE8" w14:textId="105B6ADB" w:rsidR="00E720B1" w:rsidRPr="00967CFB" w:rsidRDefault="00E76E39" w:rsidP="00E720B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19</w:t>
      </w:r>
      <w:r w:rsidR="00E720B1" w:rsidRPr="00A80D3B">
        <w:rPr>
          <w:rFonts w:ascii="Arial" w:hAnsi="Arial" w:cs="Arial"/>
          <w:b/>
          <w:bCs/>
          <w:sz w:val="28"/>
        </w:rPr>
        <w:tab/>
      </w:r>
      <w:r w:rsidR="00E720B1" w:rsidRPr="00A80D3B">
        <w:rPr>
          <w:rFonts w:ascii="Arial" w:hAnsi="Arial" w:cs="Arial"/>
          <w:b/>
          <w:bCs/>
          <w:sz w:val="28"/>
        </w:rPr>
        <w:tab/>
      </w:r>
      <w:r w:rsidR="00E720B1" w:rsidRPr="00A80D3B">
        <w:rPr>
          <w:rFonts w:ascii="Arial" w:hAnsi="Arial" w:cs="Arial"/>
          <w:b/>
          <w:bCs/>
          <w:sz w:val="28"/>
        </w:rPr>
        <w:tab/>
      </w:r>
      <w:r w:rsidR="00E720B1" w:rsidRPr="00D506D0">
        <w:rPr>
          <w:rFonts w:ascii="Arial" w:hAnsi="Arial" w:cs="Arial"/>
          <w:b/>
          <w:bCs/>
          <w:sz w:val="28"/>
        </w:rPr>
        <w:t>R1-2</w:t>
      </w:r>
      <w:r w:rsidR="00E720B1">
        <w:rPr>
          <w:rFonts w:ascii="Arial" w:hAnsi="Arial" w:cs="Arial"/>
          <w:b/>
          <w:bCs/>
          <w:sz w:val="28"/>
        </w:rPr>
        <w:t>4</w:t>
      </w:r>
      <w:r w:rsidR="0075310C" w:rsidRPr="0075310C">
        <w:rPr>
          <w:rFonts w:ascii="Arial" w:hAnsi="Arial" w:cs="Arial"/>
          <w:b/>
          <w:bCs/>
          <w:sz w:val="28"/>
        </w:rPr>
        <w:t>10414</w:t>
      </w:r>
    </w:p>
    <w:p w14:paraId="1D98B16E" w14:textId="77777777" w:rsidR="00E76E39" w:rsidRPr="009513AC" w:rsidRDefault="00E76E39" w:rsidP="00E76E3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14:paraId="7DD0C640" w14:textId="77777777" w:rsidR="003801C8" w:rsidRPr="00E76E39" w:rsidRDefault="003801C8" w:rsidP="00E720B1">
      <w:pPr>
        <w:tabs>
          <w:tab w:val="center" w:pos="4536"/>
          <w:tab w:val="right" w:pos="9072"/>
        </w:tabs>
        <w:rPr>
          <w:rFonts w:ascii="Arial" w:eastAsia="MS Mincho" w:hAnsi="Arial" w:cs="Arial"/>
          <w:b/>
          <w:bCs/>
          <w:sz w:val="28"/>
          <w:lang w:eastAsia="ja-JP"/>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791"/>
      </w:tblGrid>
      <w:tr w:rsidR="003801C8" w14:paraId="32E99D1A" w14:textId="77777777" w:rsidTr="003801C8">
        <w:tc>
          <w:tcPr>
            <w:tcW w:w="1838" w:type="dxa"/>
          </w:tcPr>
          <w:bookmarkEnd w:id="0"/>
          <w:p w14:paraId="552D287C" w14:textId="5376C3B6" w:rsidR="003801C8" w:rsidRPr="003801C8" w:rsidRDefault="003801C8" w:rsidP="003801C8">
            <w:pPr>
              <w:adjustRightInd w:val="0"/>
              <w:spacing w:after="0" w:line="360" w:lineRule="auto"/>
              <w:jc w:val="left"/>
              <w:rPr>
                <w:rFonts w:ascii="Arial" w:hAnsi="Arial"/>
                <w:b/>
                <w:sz w:val="22"/>
              </w:rPr>
            </w:pPr>
            <w:r>
              <w:rPr>
                <w:rFonts w:ascii="Arial" w:hAnsi="Arial"/>
                <w:b/>
                <w:sz w:val="22"/>
              </w:rPr>
              <w:t>Agenda item:</w:t>
            </w:r>
          </w:p>
        </w:tc>
        <w:tc>
          <w:tcPr>
            <w:tcW w:w="7791" w:type="dxa"/>
          </w:tcPr>
          <w:p w14:paraId="40771190" w14:textId="695649D8" w:rsidR="003801C8" w:rsidRPr="003801C8" w:rsidRDefault="003801C8" w:rsidP="003801C8">
            <w:pPr>
              <w:adjustRightInd w:val="0"/>
              <w:spacing w:after="0" w:line="360" w:lineRule="auto"/>
              <w:jc w:val="left"/>
              <w:rPr>
                <w:rFonts w:ascii="Arial" w:hAnsi="Arial"/>
                <w:b/>
                <w:sz w:val="22"/>
              </w:rPr>
            </w:pPr>
            <w:r>
              <w:rPr>
                <w:rFonts w:ascii="Arial" w:hAnsi="Arial"/>
                <w:b/>
                <w:sz w:val="22"/>
              </w:rPr>
              <w:t>9.1.2</w:t>
            </w:r>
          </w:p>
        </w:tc>
      </w:tr>
      <w:tr w:rsidR="003801C8" w14:paraId="60D8E0A2" w14:textId="77777777" w:rsidTr="003801C8">
        <w:tc>
          <w:tcPr>
            <w:tcW w:w="1838" w:type="dxa"/>
          </w:tcPr>
          <w:p w14:paraId="473CB57A" w14:textId="1732F17A" w:rsidR="003801C8" w:rsidRDefault="003801C8" w:rsidP="003801C8">
            <w:pPr>
              <w:adjustRightInd w:val="0"/>
              <w:spacing w:after="0" w:line="360" w:lineRule="auto"/>
              <w:jc w:val="left"/>
              <w:rPr>
                <w:sz w:val="22"/>
                <w:szCs w:val="22"/>
              </w:rPr>
            </w:pPr>
            <w:r>
              <w:rPr>
                <w:rFonts w:ascii="Arial" w:hAnsi="Arial"/>
                <w:b/>
                <w:sz w:val="22"/>
              </w:rPr>
              <w:t>Source:</w:t>
            </w:r>
          </w:p>
        </w:tc>
        <w:tc>
          <w:tcPr>
            <w:tcW w:w="7791" w:type="dxa"/>
          </w:tcPr>
          <w:p w14:paraId="7F0AEAA6" w14:textId="5FCBB8AA" w:rsidR="003801C8" w:rsidRDefault="003801C8" w:rsidP="003801C8">
            <w:pPr>
              <w:tabs>
                <w:tab w:val="left" w:pos="1985"/>
                <w:tab w:val="left" w:pos="2835"/>
                <w:tab w:val="right" w:pos="9072"/>
                <w:tab w:val="right" w:pos="10206"/>
              </w:tabs>
              <w:adjustRightInd w:val="0"/>
              <w:spacing w:after="0" w:line="360" w:lineRule="auto"/>
              <w:rPr>
                <w:sz w:val="22"/>
                <w:szCs w:val="22"/>
              </w:rPr>
            </w:pPr>
            <w:r>
              <w:rPr>
                <w:rFonts w:ascii="Arial" w:hAnsi="Arial"/>
                <w:b/>
                <w:sz w:val="22"/>
              </w:rPr>
              <w:t>Baicells</w:t>
            </w:r>
          </w:p>
        </w:tc>
      </w:tr>
      <w:tr w:rsidR="003801C8" w14:paraId="7E9E36FF" w14:textId="77777777" w:rsidTr="003801C8">
        <w:tc>
          <w:tcPr>
            <w:tcW w:w="1838" w:type="dxa"/>
          </w:tcPr>
          <w:p w14:paraId="7B2E8A47" w14:textId="1F23B030" w:rsidR="003801C8" w:rsidRPr="003801C8" w:rsidRDefault="003801C8" w:rsidP="003801C8">
            <w:pPr>
              <w:adjustRightInd w:val="0"/>
              <w:spacing w:after="0" w:line="360" w:lineRule="auto"/>
              <w:jc w:val="left"/>
              <w:rPr>
                <w:rFonts w:ascii="Arial" w:hAnsi="Arial"/>
                <w:b/>
                <w:sz w:val="22"/>
              </w:rPr>
            </w:pPr>
            <w:r>
              <w:rPr>
                <w:rFonts w:ascii="Arial" w:hAnsi="Arial"/>
                <w:b/>
                <w:sz w:val="22"/>
              </w:rPr>
              <w:t>Title:</w:t>
            </w:r>
          </w:p>
        </w:tc>
        <w:tc>
          <w:tcPr>
            <w:tcW w:w="7791" w:type="dxa"/>
          </w:tcPr>
          <w:p w14:paraId="437BC76B" w14:textId="029B69AC" w:rsidR="003801C8" w:rsidRPr="003801C8" w:rsidRDefault="003801C8" w:rsidP="003801C8">
            <w:pPr>
              <w:adjustRightInd w:val="0"/>
              <w:spacing w:after="0" w:line="360" w:lineRule="auto"/>
              <w:jc w:val="left"/>
              <w:rPr>
                <w:rFonts w:ascii="Arial" w:hAnsi="Arial"/>
                <w:b/>
                <w:sz w:val="22"/>
              </w:rPr>
            </w:pPr>
            <w:r>
              <w:rPr>
                <w:rFonts w:ascii="Arial" w:hAnsi="Arial"/>
                <w:b/>
                <w:sz w:val="22"/>
              </w:rPr>
              <w:t>Discussion on s</w:t>
            </w:r>
            <w:r w:rsidRPr="00E720B1">
              <w:rPr>
                <w:rFonts w:ascii="Arial" w:hAnsi="Arial"/>
                <w:b/>
                <w:sz w:val="22"/>
              </w:rPr>
              <w:t xml:space="preserve">pecification support for </w:t>
            </w:r>
            <w:r>
              <w:rPr>
                <w:rFonts w:ascii="Arial" w:hAnsi="Arial"/>
                <w:b/>
                <w:sz w:val="22"/>
              </w:rPr>
              <w:t xml:space="preserve">AI/ML-based </w:t>
            </w:r>
            <w:r w:rsidRPr="00E720B1">
              <w:rPr>
                <w:rFonts w:ascii="Arial" w:hAnsi="Arial"/>
                <w:b/>
                <w:sz w:val="22"/>
              </w:rPr>
              <w:t>positioning accuracy enhancement</w:t>
            </w:r>
          </w:p>
        </w:tc>
      </w:tr>
      <w:tr w:rsidR="003801C8" w14:paraId="30F8E90A" w14:textId="77777777" w:rsidTr="003801C8">
        <w:tc>
          <w:tcPr>
            <w:tcW w:w="1838" w:type="dxa"/>
          </w:tcPr>
          <w:p w14:paraId="16B0E0C1" w14:textId="04109BEC" w:rsidR="003801C8" w:rsidRPr="003801C8" w:rsidRDefault="003801C8" w:rsidP="003801C8">
            <w:pPr>
              <w:adjustRightInd w:val="0"/>
              <w:spacing w:after="0" w:line="360" w:lineRule="auto"/>
              <w:jc w:val="left"/>
              <w:rPr>
                <w:rFonts w:ascii="Arial" w:hAnsi="Arial"/>
                <w:b/>
                <w:sz w:val="22"/>
              </w:rPr>
            </w:pPr>
            <w:r>
              <w:rPr>
                <w:rFonts w:ascii="Arial" w:hAnsi="Arial"/>
                <w:b/>
                <w:sz w:val="22"/>
              </w:rPr>
              <w:t>Document for:</w:t>
            </w:r>
          </w:p>
        </w:tc>
        <w:tc>
          <w:tcPr>
            <w:tcW w:w="7791" w:type="dxa"/>
          </w:tcPr>
          <w:p w14:paraId="1AAB195E" w14:textId="392F6E88" w:rsidR="003801C8" w:rsidRPr="003801C8" w:rsidRDefault="003801C8" w:rsidP="003801C8">
            <w:pPr>
              <w:adjustRightInd w:val="0"/>
              <w:spacing w:after="0" w:line="360" w:lineRule="auto"/>
              <w:jc w:val="left"/>
              <w:rPr>
                <w:rFonts w:ascii="Arial" w:hAnsi="Arial"/>
                <w:b/>
                <w:sz w:val="22"/>
              </w:rPr>
            </w:pPr>
            <w:r>
              <w:rPr>
                <w:rFonts w:ascii="Arial" w:hAnsi="Arial"/>
                <w:b/>
                <w:sz w:val="22"/>
              </w:rPr>
              <w:t>Discussion and Decision</w:t>
            </w:r>
          </w:p>
        </w:tc>
      </w:tr>
    </w:tbl>
    <w:p w14:paraId="738CDD36" w14:textId="420DB67F" w:rsidR="009610D3" w:rsidRPr="00473ECD" w:rsidRDefault="00000000" w:rsidP="00473ECD">
      <w:pPr>
        <w:pStyle w:val="1"/>
      </w:pPr>
      <w:bookmarkStart w:id="1" w:name="_Toc153312120"/>
      <w:r w:rsidRPr="00473ECD">
        <w:rPr>
          <w:rFonts w:hint="eastAsia"/>
        </w:rPr>
        <w:t>Introduction</w:t>
      </w:r>
      <w:bookmarkEnd w:id="1"/>
    </w:p>
    <w:p w14:paraId="2BDE2CCE" w14:textId="60B7B2E8" w:rsidR="003C1D9E" w:rsidRDefault="00D34FAE" w:rsidP="0034436D">
      <w:pPr>
        <w:rPr>
          <w:bCs/>
        </w:rPr>
      </w:pPr>
      <w:r>
        <w:t>Accurate</w:t>
      </w:r>
      <w:r w:rsidR="00E950F4">
        <w:t xml:space="preserve"> positioning is a</w:t>
      </w:r>
      <w:r>
        <w:t>n</w:t>
      </w:r>
      <w:r w:rsidR="00E950F4">
        <w:t xml:space="preserve"> </w:t>
      </w:r>
      <w:r>
        <w:t>essential and integral</w:t>
      </w:r>
      <w:r w:rsidR="00E950F4">
        <w:t xml:space="preserve"> component </w:t>
      </w:r>
      <w:r w:rsidR="00D80A79">
        <w:t>of</w:t>
      </w:r>
      <w:r w:rsidR="00D523E2">
        <w:t xml:space="preserve"> many</w:t>
      </w:r>
      <w:r w:rsidR="00E950F4">
        <w:t xml:space="preserve"> </w:t>
      </w:r>
      <w:r w:rsidR="00D523E2">
        <w:t>industrial use cases and verticals</w:t>
      </w:r>
      <w:r w:rsidR="00E950F4">
        <w:t>.</w:t>
      </w:r>
      <w:r w:rsidR="00D523E2">
        <w:t xml:space="preserve"> </w:t>
      </w:r>
      <w:r w:rsidR="006D6811">
        <w:rPr>
          <w:rFonts w:hint="eastAsia"/>
        </w:rPr>
        <w:t>In</w:t>
      </w:r>
      <w:r w:rsidR="006D6811">
        <w:t xml:space="preserve"> </w:t>
      </w:r>
      <w:r w:rsidR="007923A7">
        <w:t>R18</w:t>
      </w:r>
      <w:r w:rsidR="00096DB8">
        <w:t>, a</w:t>
      </w:r>
      <w:r w:rsidR="007923A7">
        <w:t xml:space="preserve"> </w:t>
      </w:r>
      <w:r w:rsidR="008C51F4">
        <w:t>SI</w:t>
      </w:r>
      <w:r w:rsidR="003C1D9E">
        <w:rPr>
          <w:rFonts w:hint="eastAsia"/>
        </w:rPr>
        <w:t xml:space="preserve"> </w:t>
      </w:r>
      <w:r w:rsidR="003C1D9E" w:rsidRPr="00096DB8">
        <w:rPr>
          <w:rFonts w:hint="eastAsia"/>
          <w:i/>
          <w:iCs/>
        </w:rPr>
        <w:t>Artificial Intelligence (AI)/Machine Learning (ML) for NR Air Interface</w:t>
      </w:r>
      <w:r w:rsidR="003C1D9E">
        <w:rPr>
          <w:rFonts w:hint="eastAsia"/>
        </w:rPr>
        <w:t xml:space="preserve"> </w:t>
      </w:r>
      <w:r w:rsidR="00D80A79">
        <w:t xml:space="preserve">investigated the benefits of using AI/ML to further </w:t>
      </w:r>
      <w:r w:rsidR="00527E3C">
        <w:t>enhance</w:t>
      </w:r>
      <w:r w:rsidR="00D80A79">
        <w:t xml:space="preserve"> positioning accuracy</w:t>
      </w:r>
      <w:r w:rsidR="00527E3C">
        <w:t xml:space="preserve"> </w:t>
      </w:r>
      <w:r w:rsidR="00F37711">
        <w:t xml:space="preserve">as one of </w:t>
      </w:r>
      <w:r w:rsidR="00D01B87">
        <w:t xml:space="preserve">the </w:t>
      </w:r>
      <w:r w:rsidR="00F37711">
        <w:t>target use cases</w:t>
      </w:r>
      <w:r w:rsidR="00CA658E">
        <w:t>.</w:t>
      </w:r>
      <w:r w:rsidR="00494A3E">
        <w:t xml:space="preserve"> </w:t>
      </w:r>
      <w:r w:rsidR="00F37711">
        <w:t xml:space="preserve">Spanning the entire duration of the release, </w:t>
      </w:r>
      <w:proofErr w:type="gramStart"/>
      <w:r w:rsidR="00F37711">
        <w:t>the SI</w:t>
      </w:r>
      <w:proofErr w:type="gramEnd"/>
      <w:r w:rsidR="00527E3C">
        <w:t xml:space="preserve"> also studied</w:t>
      </w:r>
      <w:r w:rsidR="003C1D9E">
        <w:rPr>
          <w:bCs/>
        </w:rPr>
        <w:t xml:space="preserve"> the 3GPP </w:t>
      </w:r>
      <w:r w:rsidR="009C67B4">
        <w:rPr>
          <w:bCs/>
        </w:rPr>
        <w:t>general</w:t>
      </w:r>
      <w:r w:rsidR="00527E3C">
        <w:rPr>
          <w:bCs/>
        </w:rPr>
        <w:t xml:space="preserve"> </w:t>
      </w:r>
      <w:r w:rsidR="003C1D9E">
        <w:rPr>
          <w:bCs/>
        </w:rPr>
        <w:t xml:space="preserve">framework </w:t>
      </w:r>
      <w:r w:rsidR="009C67B4">
        <w:rPr>
          <w:bCs/>
        </w:rPr>
        <w:t xml:space="preserve">for AI/ML </w:t>
      </w:r>
      <w:r w:rsidR="003C1D9E">
        <w:rPr>
          <w:bCs/>
        </w:rPr>
        <w:t>for air</w:t>
      </w:r>
      <w:r w:rsidR="003C1D9E">
        <w:rPr>
          <w:rFonts w:hint="eastAsia"/>
          <w:bCs/>
        </w:rPr>
        <w:t xml:space="preserve"> </w:t>
      </w:r>
      <w:r w:rsidR="003C1D9E">
        <w:rPr>
          <w:bCs/>
        </w:rPr>
        <w:t>interface</w:t>
      </w:r>
      <w:r w:rsidR="003C1D9E">
        <w:rPr>
          <w:rFonts w:hint="eastAsia"/>
          <w:bCs/>
        </w:rPr>
        <w:t>,</w:t>
      </w:r>
      <w:r w:rsidR="003C1D9E">
        <w:rPr>
          <w:bCs/>
        </w:rPr>
        <w:t xml:space="preserve"> </w:t>
      </w:r>
      <w:r w:rsidR="00527E3C">
        <w:rPr>
          <w:bCs/>
        </w:rPr>
        <w:t>evaluated the AI/ML</w:t>
      </w:r>
      <w:r w:rsidR="00527E3C">
        <w:rPr>
          <w:rFonts w:hint="eastAsia"/>
          <w:bCs/>
        </w:rPr>
        <w:t xml:space="preserve"> model</w:t>
      </w:r>
      <w:r w:rsidR="00527E3C">
        <w:rPr>
          <w:bCs/>
        </w:rPr>
        <w:t xml:space="preserve"> </w:t>
      </w:r>
      <w:r w:rsidR="003C1D9E">
        <w:rPr>
          <w:bCs/>
        </w:rPr>
        <w:t>performance</w:t>
      </w:r>
      <w:r w:rsidR="00527E3C">
        <w:rPr>
          <w:bCs/>
        </w:rPr>
        <w:t xml:space="preserve"> and</w:t>
      </w:r>
      <w:r w:rsidR="00494A3E">
        <w:rPr>
          <w:bCs/>
        </w:rPr>
        <w:t xml:space="preserve"> assessed the </w:t>
      </w:r>
      <w:r w:rsidR="003C1D9E">
        <w:rPr>
          <w:rFonts w:hint="eastAsia"/>
          <w:bCs/>
        </w:rPr>
        <w:t>potential specification impact considering use cases</w:t>
      </w:r>
      <w:r w:rsidR="00527E3C">
        <w:rPr>
          <w:bCs/>
        </w:rPr>
        <w:t xml:space="preserve"> </w:t>
      </w:r>
      <w:r w:rsidR="00494A3E">
        <w:rPr>
          <w:bCs/>
        </w:rPr>
        <w:t>including CSI, beam management and positioning</w:t>
      </w:r>
      <w:r w:rsidR="003C1D9E">
        <w:rPr>
          <w:bCs/>
        </w:rPr>
        <w:t xml:space="preserve">. </w:t>
      </w:r>
    </w:p>
    <w:p w14:paraId="2B32704F" w14:textId="05C0367F" w:rsidR="00FC6485" w:rsidRDefault="00494A3E" w:rsidP="0034436D">
      <w:pPr>
        <w:rPr>
          <w:bCs/>
        </w:rPr>
      </w:pPr>
      <w:r>
        <w:rPr>
          <w:rFonts w:hint="eastAsia"/>
          <w:bCs/>
        </w:rPr>
        <w:t>U</w:t>
      </w:r>
      <w:r>
        <w:rPr>
          <w:bCs/>
        </w:rPr>
        <w:t>nder this background, a new WI</w:t>
      </w:r>
      <w:r w:rsidR="00637ED8">
        <w:rPr>
          <w:bCs/>
        </w:rPr>
        <w:t xml:space="preserve"> [1]</w:t>
      </w:r>
      <w:r>
        <w:rPr>
          <w:bCs/>
        </w:rPr>
        <w:t xml:space="preserve"> for R19 on </w:t>
      </w:r>
      <w:r w:rsidRPr="00494A3E">
        <w:rPr>
          <w:bCs/>
          <w:i/>
          <w:iCs/>
        </w:rPr>
        <w:t>AI/ML for NR Air Interface</w:t>
      </w:r>
      <w:r>
        <w:rPr>
          <w:bCs/>
        </w:rPr>
        <w:t xml:space="preserve"> has been approved at RAN #102. </w:t>
      </w:r>
      <w:r w:rsidR="009C67B4">
        <w:rPr>
          <w:bCs/>
        </w:rPr>
        <w:t xml:space="preserve">This WI aims to provide normative support for general framework for AI/ML for air interface and use cases in the preceding R18 study. In addition, some study objectives will be continued to deal with outstanding issues identified in R18 study. </w:t>
      </w:r>
      <w:r>
        <w:rPr>
          <w:bCs/>
        </w:rPr>
        <w:t>The objective of the new WI for RAN1</w:t>
      </w:r>
      <w:r w:rsidR="00FC6485">
        <w:rPr>
          <w:bCs/>
        </w:rPr>
        <w:t>-</w:t>
      </w:r>
      <w:r>
        <w:rPr>
          <w:bCs/>
        </w:rPr>
        <w:t>lead</w:t>
      </w:r>
      <w:r w:rsidR="00FC6485">
        <w:rPr>
          <w:bCs/>
        </w:rPr>
        <w:t xml:space="preserve"> AI/ML based positioning includes the following:</w:t>
      </w:r>
    </w:p>
    <w:tbl>
      <w:tblPr>
        <w:tblStyle w:val="af9"/>
        <w:tblW w:w="0" w:type="auto"/>
        <w:tblLook w:val="04A0" w:firstRow="1" w:lastRow="0" w:firstColumn="1" w:lastColumn="0" w:noHBand="0" w:noVBand="1"/>
      </w:tblPr>
      <w:tblGrid>
        <w:gridCol w:w="9629"/>
      </w:tblGrid>
      <w:tr w:rsidR="00FC6485" w14:paraId="6AAE5D9D" w14:textId="77777777" w:rsidTr="00FC6485">
        <w:tc>
          <w:tcPr>
            <w:tcW w:w="9629" w:type="dxa"/>
          </w:tcPr>
          <w:p w14:paraId="0D571E34" w14:textId="77777777" w:rsidR="00FC6485" w:rsidRPr="00FC6485" w:rsidRDefault="00FC6485" w:rsidP="00866CE6">
            <w:pPr>
              <w:numPr>
                <w:ilvl w:val="0"/>
                <w:numId w:val="8"/>
              </w:numPr>
              <w:overflowPunct w:val="0"/>
              <w:autoSpaceDE w:val="0"/>
              <w:autoSpaceDN w:val="0"/>
              <w:adjustRightInd w:val="0"/>
              <w:spacing w:after="0"/>
              <w:jc w:val="left"/>
              <w:textAlignment w:val="baseline"/>
              <w:rPr>
                <w:bCs/>
              </w:rPr>
            </w:pPr>
            <w:r w:rsidRPr="00FC6485">
              <w:rPr>
                <w:bCs/>
              </w:rPr>
              <w:t>Positioning accuracy enhancements, encompassing [RAN1/RAN2/RAN3]:</w:t>
            </w:r>
          </w:p>
          <w:p w14:paraId="622E7034" w14:textId="77777777" w:rsidR="00FC6485" w:rsidRPr="00FC6485" w:rsidRDefault="00FC6485" w:rsidP="00866CE6">
            <w:pPr>
              <w:numPr>
                <w:ilvl w:val="1"/>
                <w:numId w:val="8"/>
              </w:numPr>
              <w:overflowPunct w:val="0"/>
              <w:autoSpaceDE w:val="0"/>
              <w:autoSpaceDN w:val="0"/>
              <w:adjustRightInd w:val="0"/>
              <w:spacing w:after="0"/>
              <w:jc w:val="left"/>
              <w:textAlignment w:val="baseline"/>
              <w:rPr>
                <w:bCs/>
              </w:rPr>
            </w:pPr>
            <w:r w:rsidRPr="00FC6485">
              <w:rPr>
                <w:bCs/>
              </w:rPr>
              <w:t xml:space="preserve">Direct AI/ML positioning: </w:t>
            </w:r>
          </w:p>
          <w:p w14:paraId="2A936763" w14:textId="77777777" w:rsidR="00FC6485" w:rsidRPr="00FC6485" w:rsidRDefault="00FC6485" w:rsidP="00866CE6">
            <w:pPr>
              <w:numPr>
                <w:ilvl w:val="2"/>
                <w:numId w:val="8"/>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1: UE-based positioning with UE-side model, direct AI/ML positioning</w:t>
            </w:r>
          </w:p>
          <w:p w14:paraId="73F21B67" w14:textId="77777777" w:rsidR="00FC6485" w:rsidRPr="00FC6485" w:rsidRDefault="00FC6485" w:rsidP="00866CE6">
            <w:pPr>
              <w:numPr>
                <w:ilvl w:val="2"/>
                <w:numId w:val="8"/>
              </w:numPr>
              <w:overflowPunct w:val="0"/>
              <w:autoSpaceDE w:val="0"/>
              <w:autoSpaceDN w:val="0"/>
              <w:adjustRightInd w:val="0"/>
              <w:spacing w:after="0"/>
              <w:jc w:val="left"/>
              <w:textAlignment w:val="baseline"/>
              <w:rPr>
                <w:bCs/>
              </w:rPr>
            </w:pPr>
            <w:r w:rsidRPr="00FC6485">
              <w:rPr>
                <w:bCs/>
              </w:rPr>
              <w:t>(2</w:t>
            </w:r>
            <w:r w:rsidRPr="00FC6485">
              <w:rPr>
                <w:bCs/>
                <w:vertAlign w:val="superscript"/>
              </w:rPr>
              <w:t>nd</w:t>
            </w:r>
            <w:r w:rsidRPr="00FC6485">
              <w:rPr>
                <w:bCs/>
              </w:rPr>
              <w:t xml:space="preserve"> priority) Case 2b: UE-assisted/LMF-based positioning with LMF-side model, direct AI/ML positioning</w:t>
            </w:r>
          </w:p>
          <w:p w14:paraId="2A12217A" w14:textId="77777777" w:rsidR="00FC6485" w:rsidRPr="00FC6485" w:rsidRDefault="00FC6485" w:rsidP="00866CE6">
            <w:pPr>
              <w:numPr>
                <w:ilvl w:val="2"/>
                <w:numId w:val="8"/>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3b: NG-RAN node assisted positioning with LMF-side model, direct AI/ML positioning</w:t>
            </w:r>
          </w:p>
          <w:p w14:paraId="149AFDE5" w14:textId="77777777" w:rsidR="00FC6485" w:rsidRPr="00FC6485" w:rsidRDefault="00FC6485" w:rsidP="00866CE6">
            <w:pPr>
              <w:numPr>
                <w:ilvl w:val="1"/>
                <w:numId w:val="8"/>
              </w:numPr>
              <w:overflowPunct w:val="0"/>
              <w:autoSpaceDE w:val="0"/>
              <w:autoSpaceDN w:val="0"/>
              <w:adjustRightInd w:val="0"/>
              <w:spacing w:after="0"/>
              <w:jc w:val="left"/>
              <w:textAlignment w:val="baseline"/>
              <w:rPr>
                <w:bCs/>
              </w:rPr>
            </w:pPr>
            <w:r w:rsidRPr="00FC6485">
              <w:rPr>
                <w:bCs/>
              </w:rPr>
              <w:t xml:space="preserve">AI/ML assisted positioning </w:t>
            </w:r>
            <w:r w:rsidRPr="00FC6485">
              <w:rPr>
                <w:bCs/>
              </w:rPr>
              <w:tab/>
            </w:r>
            <w:r w:rsidRPr="00FC6485">
              <w:rPr>
                <w:bCs/>
              </w:rPr>
              <w:tab/>
              <w:t xml:space="preserve"> </w:t>
            </w:r>
          </w:p>
          <w:p w14:paraId="190AF2FD" w14:textId="77777777" w:rsidR="00FC6485" w:rsidRPr="00FC6485" w:rsidRDefault="00FC6485" w:rsidP="00866CE6">
            <w:pPr>
              <w:numPr>
                <w:ilvl w:val="2"/>
                <w:numId w:val="8"/>
              </w:numPr>
              <w:overflowPunct w:val="0"/>
              <w:autoSpaceDE w:val="0"/>
              <w:autoSpaceDN w:val="0"/>
              <w:adjustRightInd w:val="0"/>
              <w:spacing w:after="0"/>
              <w:jc w:val="left"/>
              <w:textAlignment w:val="baseline"/>
              <w:rPr>
                <w:bCs/>
              </w:rPr>
            </w:pPr>
            <w:r w:rsidRPr="00FC6485">
              <w:rPr>
                <w:bCs/>
              </w:rPr>
              <w:t>(2</w:t>
            </w:r>
            <w:r w:rsidRPr="00FC6485">
              <w:rPr>
                <w:bCs/>
                <w:vertAlign w:val="superscript"/>
              </w:rPr>
              <w:t>nd</w:t>
            </w:r>
            <w:r w:rsidRPr="00FC6485">
              <w:rPr>
                <w:bCs/>
              </w:rPr>
              <w:t xml:space="preserve"> priority) Case 2a: UE-assisted/LMF-based positioning with UE-side model, AI/ML assisted positioning</w:t>
            </w:r>
            <w:r w:rsidRPr="00FC6485">
              <w:rPr>
                <w:bCs/>
              </w:rPr>
              <w:tab/>
            </w:r>
          </w:p>
          <w:p w14:paraId="5418A19C" w14:textId="77777777" w:rsidR="00FC6485" w:rsidRPr="00FC6485" w:rsidRDefault="00FC6485" w:rsidP="00866CE6">
            <w:pPr>
              <w:numPr>
                <w:ilvl w:val="2"/>
                <w:numId w:val="8"/>
              </w:numPr>
              <w:overflowPunct w:val="0"/>
              <w:autoSpaceDE w:val="0"/>
              <w:autoSpaceDN w:val="0"/>
              <w:adjustRightInd w:val="0"/>
              <w:spacing w:after="0"/>
              <w:jc w:val="left"/>
              <w:textAlignment w:val="baseline"/>
              <w:rPr>
                <w:bCs/>
              </w:rPr>
            </w:pPr>
            <w:r w:rsidRPr="00FC6485">
              <w:rPr>
                <w:bCs/>
              </w:rPr>
              <w:t>(1</w:t>
            </w:r>
            <w:r w:rsidRPr="00FC6485">
              <w:rPr>
                <w:bCs/>
                <w:vertAlign w:val="superscript"/>
              </w:rPr>
              <w:t>st</w:t>
            </w:r>
            <w:r w:rsidRPr="00FC6485">
              <w:rPr>
                <w:bCs/>
              </w:rPr>
              <w:t xml:space="preserve"> priority) Case 3a: NG-RAN node assisted positioning with </w:t>
            </w:r>
            <w:proofErr w:type="spellStart"/>
            <w:r w:rsidRPr="00FC6485">
              <w:rPr>
                <w:bCs/>
              </w:rPr>
              <w:t>gNB</w:t>
            </w:r>
            <w:proofErr w:type="spellEnd"/>
            <w:r w:rsidRPr="00FC6485">
              <w:rPr>
                <w:bCs/>
              </w:rPr>
              <w:t>-side model, AI/ML assisted positioning</w:t>
            </w:r>
          </w:p>
          <w:p w14:paraId="4FFCC55F" w14:textId="2AC75C5B" w:rsidR="00FC6485" w:rsidRPr="00FC6485" w:rsidRDefault="00FC6485" w:rsidP="00866CE6">
            <w:pPr>
              <w:numPr>
                <w:ilvl w:val="1"/>
                <w:numId w:val="8"/>
              </w:numPr>
              <w:overflowPunct w:val="0"/>
              <w:autoSpaceDE w:val="0"/>
              <w:autoSpaceDN w:val="0"/>
              <w:adjustRightInd w:val="0"/>
              <w:spacing w:after="0"/>
              <w:jc w:val="left"/>
              <w:textAlignment w:val="baseline"/>
              <w:rPr>
                <w:bCs/>
              </w:rPr>
            </w:pPr>
            <w:r w:rsidRPr="00FC6485">
              <w:rPr>
                <w:bCs/>
              </w:rPr>
              <w:t xml:space="preserve">Specify </w:t>
            </w:r>
            <w:r w:rsidRPr="000B7E47">
              <w:rPr>
                <w:bCs/>
              </w:rPr>
              <w:t>necessary measurements</w:t>
            </w:r>
            <w:r w:rsidRPr="00FC6485">
              <w:rPr>
                <w:bCs/>
              </w:rPr>
              <w:t xml:space="preserve">, </w:t>
            </w:r>
            <w:r w:rsidR="00BC6CEA" w:rsidRPr="00FC6485">
              <w:rPr>
                <w:bCs/>
              </w:rPr>
              <w:t>signaling</w:t>
            </w:r>
            <w:r w:rsidRPr="00FC6485">
              <w:rPr>
                <w:bCs/>
              </w:rPr>
              <w:t>/mechanism(s) to facilitate LCM operations specific to the Positioning accuracy enhancements use cases, if any</w:t>
            </w:r>
          </w:p>
          <w:p w14:paraId="2F2CB656" w14:textId="4B61B476" w:rsidR="00FC6485" w:rsidRPr="00FC6485" w:rsidRDefault="00FC6485" w:rsidP="00866CE6">
            <w:pPr>
              <w:numPr>
                <w:ilvl w:val="1"/>
                <w:numId w:val="8"/>
              </w:numPr>
              <w:overflowPunct w:val="0"/>
              <w:autoSpaceDE w:val="0"/>
              <w:autoSpaceDN w:val="0"/>
              <w:adjustRightInd w:val="0"/>
              <w:spacing w:after="0"/>
              <w:jc w:val="left"/>
              <w:textAlignment w:val="baseline"/>
              <w:rPr>
                <w:bCs/>
              </w:rPr>
            </w:pPr>
            <w:r w:rsidRPr="00FC6485">
              <w:rPr>
                <w:bCs/>
              </w:rPr>
              <w:t xml:space="preserve">Investigate and specify the necessary </w:t>
            </w:r>
            <w:r w:rsidR="00BC6CEA" w:rsidRPr="00FC6485">
              <w:rPr>
                <w:bCs/>
              </w:rPr>
              <w:t>signaling</w:t>
            </w:r>
            <w:r w:rsidRPr="00FC6485">
              <w:rPr>
                <w:bCs/>
              </w:rPr>
              <w:t xml:space="preserve"> of </w:t>
            </w:r>
            <w:r w:rsidRPr="000B7E47">
              <w:rPr>
                <w:bCs/>
              </w:rPr>
              <w:t>necessary measurement en</w:t>
            </w:r>
            <w:r w:rsidRPr="00FC6485">
              <w:rPr>
                <w:bCs/>
              </w:rPr>
              <w:t>hancements (if any)</w:t>
            </w:r>
          </w:p>
          <w:p w14:paraId="1644DBBB" w14:textId="64568C21" w:rsidR="00FC6485" w:rsidRPr="00FC6485" w:rsidRDefault="00FC6485" w:rsidP="00866CE6">
            <w:pPr>
              <w:numPr>
                <w:ilvl w:val="1"/>
                <w:numId w:val="8"/>
              </w:numPr>
              <w:overflowPunct w:val="0"/>
              <w:autoSpaceDE w:val="0"/>
              <w:autoSpaceDN w:val="0"/>
              <w:adjustRightInd w:val="0"/>
              <w:spacing w:after="0"/>
              <w:jc w:val="left"/>
              <w:textAlignment w:val="baseline"/>
              <w:rPr>
                <w:bCs/>
              </w:rPr>
            </w:pPr>
            <w:r w:rsidRPr="00FC6485">
              <w:rPr>
                <w:bCs/>
              </w:rPr>
              <w:t>Enabling method(s) to ensure consistency between training and inference regarding NW-side additional conditions (if identified) for inference at UE for relevant positioning sub use cases</w:t>
            </w:r>
          </w:p>
        </w:tc>
      </w:tr>
    </w:tbl>
    <w:p w14:paraId="181198CF" w14:textId="490B5D2B" w:rsidR="00494A3E" w:rsidRDefault="00494A3E" w:rsidP="0034436D">
      <w:pPr>
        <w:rPr>
          <w:bCs/>
        </w:rPr>
      </w:pPr>
    </w:p>
    <w:p w14:paraId="6BDDC341" w14:textId="0B5A352F" w:rsidR="00D01B87" w:rsidRDefault="00D01B87" w:rsidP="0034436D">
      <w:pPr>
        <w:rPr>
          <w:bCs/>
        </w:rPr>
      </w:pPr>
      <w:r>
        <w:rPr>
          <w:rFonts w:hint="eastAsia"/>
          <w:bCs/>
        </w:rPr>
        <w:t>I</w:t>
      </w:r>
      <w:r>
        <w:rPr>
          <w:bCs/>
        </w:rPr>
        <w:t xml:space="preserve">n this contribution, we present our views on </w:t>
      </w:r>
      <w:r w:rsidR="00AC72BE">
        <w:rPr>
          <w:rFonts w:hint="eastAsia"/>
          <w:bCs/>
        </w:rPr>
        <w:t>1</w:t>
      </w:r>
      <w:r w:rsidR="00AC72BE" w:rsidRPr="00AC72BE">
        <w:rPr>
          <w:rFonts w:hint="eastAsia"/>
          <w:bCs/>
          <w:vertAlign w:val="superscript"/>
        </w:rPr>
        <w:t>st</w:t>
      </w:r>
      <w:r w:rsidR="00AC72BE">
        <w:rPr>
          <w:rFonts w:hint="eastAsia"/>
          <w:bCs/>
        </w:rPr>
        <w:t xml:space="preserve"> priority </w:t>
      </w:r>
      <w:r>
        <w:rPr>
          <w:bCs/>
        </w:rPr>
        <w:t>positioning sub use cases and potential specification impact for positioning accuracy enhancement.</w:t>
      </w:r>
    </w:p>
    <w:p w14:paraId="51D1009F" w14:textId="77777777" w:rsidR="00124303" w:rsidRDefault="00124303" w:rsidP="00124303">
      <w:pPr>
        <w:pStyle w:val="2"/>
      </w:pPr>
      <w:r>
        <w:t>Positioning sub-use cases</w:t>
      </w:r>
    </w:p>
    <w:p w14:paraId="5A11ADD3" w14:textId="0DB54F67" w:rsidR="00124303" w:rsidRDefault="00124303" w:rsidP="00124303">
      <w:r>
        <w:rPr>
          <w:rFonts w:hint="eastAsia"/>
          <w:lang w:val="en-GB"/>
        </w:rPr>
        <w:t>In</w:t>
      </w:r>
      <w:r>
        <w:rPr>
          <w:lang w:val="en-GB"/>
        </w:rPr>
        <w:t xml:space="preserve"> </w:t>
      </w:r>
      <w:r>
        <w:rPr>
          <w:rFonts w:hint="eastAsia"/>
          <w:lang w:val="en-GB"/>
        </w:rPr>
        <w:t>RAN</w:t>
      </w:r>
      <w:r>
        <w:rPr>
          <w:lang w:val="en-GB"/>
        </w:rPr>
        <w:t>#102</w:t>
      </w:r>
      <w:r>
        <w:rPr>
          <w:rFonts w:hint="eastAsia"/>
          <w:lang w:val="en-GB"/>
        </w:rPr>
        <w:t>,</w:t>
      </w:r>
      <w:r>
        <w:rPr>
          <w:lang w:val="en-GB"/>
        </w:rPr>
        <w:t xml:space="preserve"> the five sub-use cases have been assigned with different priorities as shown in</w:t>
      </w:r>
      <w:r>
        <w:rPr>
          <w:rFonts w:hint="eastAsia"/>
          <w:lang w:val="en-GB"/>
        </w:rPr>
        <w:t xml:space="preserve"> </w:t>
      </w:r>
      <w:r>
        <w:rPr>
          <w:lang w:val="en-GB"/>
        </w:rPr>
        <w:fldChar w:fldCharType="begin"/>
      </w:r>
      <w:r>
        <w:rPr>
          <w:lang w:val="en-GB"/>
        </w:rPr>
        <w:instrText xml:space="preserve"> </w:instrText>
      </w:r>
      <w:r>
        <w:rPr>
          <w:rFonts w:hint="eastAsia"/>
          <w:lang w:val="en-GB"/>
        </w:rPr>
        <w:instrText>REF _Ref159058314 \h</w:instrText>
      </w:r>
      <w:r>
        <w:rPr>
          <w:lang w:val="en-GB"/>
        </w:rPr>
        <w:instrText xml:space="preserve"> </w:instrText>
      </w:r>
      <w:r>
        <w:rPr>
          <w:lang w:val="en-GB"/>
        </w:rPr>
      </w:r>
      <w:r>
        <w:rPr>
          <w:lang w:val="en-GB"/>
        </w:rPr>
        <w:fldChar w:fldCharType="separate"/>
      </w:r>
      <w:r w:rsidR="003008E4">
        <w:t xml:space="preserve">Figure </w:t>
      </w:r>
      <w:r w:rsidR="003008E4">
        <w:rPr>
          <w:noProof/>
        </w:rPr>
        <w:t>1</w:t>
      </w:r>
      <w:r w:rsidR="003008E4">
        <w:noBreakHyphen/>
      </w:r>
      <w:r w:rsidR="003008E4">
        <w:rPr>
          <w:noProof/>
        </w:rPr>
        <w:t>1</w:t>
      </w:r>
      <w:r>
        <w:rPr>
          <w:lang w:val="en-GB"/>
        </w:rPr>
        <w:fldChar w:fldCharType="end"/>
      </w:r>
      <w:r>
        <w:rPr>
          <w:lang w:val="en-GB"/>
        </w:rPr>
        <w:t xml:space="preserve">. </w:t>
      </w:r>
      <w:r>
        <w:rPr>
          <w:rFonts w:hint="eastAsia"/>
        </w:rPr>
        <w:t>In RAN#105, the group c</w:t>
      </w:r>
      <w:r w:rsidR="0027711D">
        <w:rPr>
          <w:rFonts w:hint="eastAsia"/>
        </w:rPr>
        <w:t>ame</w:t>
      </w:r>
      <w:r>
        <w:rPr>
          <w:rFonts w:hint="eastAsia"/>
        </w:rPr>
        <w:t xml:space="preserve"> to conclusion that:</w:t>
      </w:r>
    </w:p>
    <w:tbl>
      <w:tblPr>
        <w:tblStyle w:val="af9"/>
        <w:tblW w:w="0" w:type="auto"/>
        <w:tblLook w:val="04A0" w:firstRow="1" w:lastRow="0" w:firstColumn="1" w:lastColumn="0" w:noHBand="0" w:noVBand="1"/>
      </w:tblPr>
      <w:tblGrid>
        <w:gridCol w:w="9629"/>
      </w:tblGrid>
      <w:tr w:rsidR="00124303" w14:paraId="3FF8E037" w14:textId="77777777" w:rsidTr="009041A0">
        <w:tc>
          <w:tcPr>
            <w:tcW w:w="9629" w:type="dxa"/>
          </w:tcPr>
          <w:p w14:paraId="73465E3A" w14:textId="77777777" w:rsidR="00124303" w:rsidRPr="00541259" w:rsidRDefault="00124303" w:rsidP="00866CE6">
            <w:pPr>
              <w:pStyle w:val="aff2"/>
              <w:widowControl w:val="0"/>
              <w:numPr>
                <w:ilvl w:val="0"/>
                <w:numId w:val="10"/>
              </w:numPr>
              <w:spacing w:after="0"/>
            </w:pPr>
            <w:r w:rsidRPr="00541259">
              <w:rPr>
                <w:rFonts w:hint="eastAsia"/>
              </w:rPr>
              <w:t>For second priority issues of positioning</w:t>
            </w:r>
          </w:p>
          <w:p w14:paraId="6D99CA75" w14:textId="77777777" w:rsidR="00124303" w:rsidRDefault="00124303" w:rsidP="00866CE6">
            <w:pPr>
              <w:pStyle w:val="aff2"/>
              <w:numPr>
                <w:ilvl w:val="0"/>
                <w:numId w:val="11"/>
              </w:numPr>
              <w:ind w:left="882"/>
            </w:pPr>
            <w:r w:rsidRPr="00541259">
              <w:rPr>
                <w:rFonts w:hint="eastAsia"/>
              </w:rPr>
              <w:t>RAN1 will not discuss any proposals targeting second priority issues in Q4, 2024.</w:t>
            </w:r>
          </w:p>
        </w:tc>
      </w:tr>
    </w:tbl>
    <w:p w14:paraId="49BE859B" w14:textId="77777777" w:rsidR="00124303" w:rsidRDefault="00124303" w:rsidP="00124303">
      <w:r>
        <w:rPr>
          <w:rFonts w:hint="eastAsia"/>
        </w:rPr>
        <w:t xml:space="preserve"> </w:t>
      </w:r>
    </w:p>
    <w:p w14:paraId="2D186D2B" w14:textId="77777777" w:rsidR="00124303" w:rsidRDefault="00124303" w:rsidP="00124303">
      <w:pPr>
        <w:rPr>
          <w:lang w:val="en-GB"/>
        </w:rPr>
      </w:pPr>
      <w:r>
        <w:rPr>
          <w:rFonts w:hint="eastAsia"/>
          <w:lang w:val="en-GB"/>
        </w:rPr>
        <w:t>Therefore</w:t>
      </w:r>
      <w:r>
        <w:rPr>
          <w:lang w:val="en-GB"/>
        </w:rPr>
        <w:t xml:space="preserve">, </w:t>
      </w:r>
      <w:r>
        <w:rPr>
          <w:rFonts w:hint="eastAsia"/>
          <w:lang w:val="en-GB"/>
        </w:rPr>
        <w:t>RAN1 should</w:t>
      </w:r>
      <w:r>
        <w:rPr>
          <w:lang w:val="en-GB"/>
        </w:rPr>
        <w:t xml:space="preserve"> </w:t>
      </w:r>
      <w:r>
        <w:rPr>
          <w:rFonts w:hint="eastAsia"/>
          <w:lang w:val="en-GB"/>
        </w:rPr>
        <w:t xml:space="preserve">only </w:t>
      </w:r>
      <w:r>
        <w:rPr>
          <w:lang w:val="en-GB"/>
        </w:rPr>
        <w:t xml:space="preserve">focus on the three </w:t>
      </w:r>
      <w:r>
        <w:rPr>
          <w:rFonts w:hint="eastAsia"/>
          <w:lang w:val="en-GB"/>
        </w:rPr>
        <w:t xml:space="preserve">sub-use </w:t>
      </w:r>
      <w:r>
        <w:rPr>
          <w:lang w:val="en-GB"/>
        </w:rPr>
        <w:t>cases with highest priority</w:t>
      </w:r>
      <w:r>
        <w:rPr>
          <w:rFonts w:hint="eastAsia"/>
          <w:lang w:val="en-GB"/>
        </w:rPr>
        <w:t xml:space="preserve"> in Q4,2024</w:t>
      </w:r>
      <w:r>
        <w:rPr>
          <w:lang w:val="en-GB"/>
        </w:rPr>
        <w:t>.</w:t>
      </w:r>
    </w:p>
    <w:p w14:paraId="0D714804" w14:textId="77777777" w:rsidR="00124303" w:rsidRDefault="00124303" w:rsidP="00124303">
      <w:pPr>
        <w:rPr>
          <w:lang w:val="en-GB"/>
        </w:rPr>
      </w:pPr>
      <w:r>
        <w:rPr>
          <w:noProof/>
        </w:rPr>
        <w:lastRenderedPageBreak/>
        <w:drawing>
          <wp:inline distT="0" distB="0" distL="0" distR="0" wp14:anchorId="4EEB3134" wp14:editId="2FCB782D">
            <wp:extent cx="5989864" cy="4266118"/>
            <wp:effectExtent l="0" t="0" r="0" b="1270"/>
            <wp:docPr id="998631145"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631145" name="图片 1" descr="日程表&#10;&#10;描述已自动生成"/>
                    <pic:cNvPicPr/>
                  </pic:nvPicPr>
                  <pic:blipFill rotWithShape="1">
                    <a:blip r:embed="rId8"/>
                    <a:srcRect b="951"/>
                    <a:stretch/>
                  </pic:blipFill>
                  <pic:spPr bwMode="auto">
                    <a:xfrm>
                      <a:off x="0" y="0"/>
                      <a:ext cx="5993109" cy="4268429"/>
                    </a:xfrm>
                    <a:prstGeom prst="rect">
                      <a:avLst/>
                    </a:prstGeom>
                    <a:ln>
                      <a:noFill/>
                    </a:ln>
                    <a:extLst>
                      <a:ext uri="{53640926-AAD7-44D8-BBD7-CCE9431645EC}">
                        <a14:shadowObscured xmlns:a14="http://schemas.microsoft.com/office/drawing/2010/main"/>
                      </a:ext>
                    </a:extLst>
                  </pic:spPr>
                </pic:pic>
              </a:graphicData>
            </a:graphic>
          </wp:inline>
        </w:drawing>
      </w:r>
    </w:p>
    <w:p w14:paraId="0F552DF6" w14:textId="358E08ED" w:rsidR="00124303" w:rsidRPr="00BC6CEA" w:rsidRDefault="00124303" w:rsidP="00BC6CEA">
      <w:pPr>
        <w:pStyle w:val="a6"/>
      </w:pPr>
      <w:bookmarkStart w:id="2" w:name="_Ref159058314"/>
      <w:r>
        <w:t xml:space="preserve">Figure </w:t>
      </w:r>
      <w:fldSimple w:instr=" STYLEREF 1 \s ">
        <w:r w:rsidR="003008E4">
          <w:rPr>
            <w:noProof/>
          </w:rPr>
          <w:t>1</w:t>
        </w:r>
      </w:fldSimple>
      <w:r>
        <w:noBreakHyphen/>
      </w:r>
      <w:fldSimple w:instr=" SEQ Figure \* ARABIC \s 1 ">
        <w:r w:rsidR="003008E4">
          <w:rPr>
            <w:noProof/>
          </w:rPr>
          <w:t>1</w:t>
        </w:r>
      </w:fldSimple>
      <w:bookmarkEnd w:id="2"/>
      <w:r>
        <w:t xml:space="preserve">  Sub-use cases with different priorities</w:t>
      </w:r>
    </w:p>
    <w:p w14:paraId="2CF9481A" w14:textId="6E38E5C4" w:rsidR="009610D3" w:rsidRDefault="00645CE3" w:rsidP="00473ECD">
      <w:pPr>
        <w:pStyle w:val="1"/>
        <w:rPr>
          <w:lang w:val="en-GB"/>
        </w:rPr>
      </w:pPr>
      <w:r>
        <w:t>Discussion</w:t>
      </w:r>
    </w:p>
    <w:p w14:paraId="701457C2" w14:textId="64058926" w:rsidR="00AC72BE" w:rsidRDefault="0029145D" w:rsidP="0029145D">
      <w:pPr>
        <w:pStyle w:val="2"/>
      </w:pPr>
      <w:r>
        <w:t>M</w:t>
      </w:r>
      <w:r>
        <w:rPr>
          <w:rFonts w:hint="eastAsia"/>
        </w:rPr>
        <w:t>odel input</w:t>
      </w:r>
    </w:p>
    <w:p w14:paraId="0BF262B7" w14:textId="6E7A34A9" w:rsidR="0029145D" w:rsidRDefault="0029145D" w:rsidP="0029145D">
      <w:pPr>
        <w:pStyle w:val="3"/>
      </w:pPr>
      <w:r>
        <w:rPr>
          <w:rFonts w:hint="eastAsia"/>
        </w:rPr>
        <w:t>Sample-based vs path-based measurement for model input</w:t>
      </w:r>
    </w:p>
    <w:p w14:paraId="031A1290" w14:textId="697C6570" w:rsidR="000A09ED" w:rsidRPr="000A09ED" w:rsidRDefault="000A09ED" w:rsidP="000A09ED">
      <w:pPr>
        <w:spacing w:after="0"/>
      </w:pPr>
      <w:r>
        <w:rPr>
          <w:rFonts w:ascii="Times" w:hAnsi="Times" w:hint="eastAsia"/>
          <w:lang w:val="en-GB"/>
        </w:rPr>
        <w:t xml:space="preserve">In </w:t>
      </w:r>
      <w:r w:rsidRPr="008B7C60">
        <w:rPr>
          <w:rFonts w:ascii="Times" w:hAnsi="Times" w:hint="eastAsia"/>
          <w:lang w:val="en-GB"/>
        </w:rPr>
        <w:t>RAN1#118</w:t>
      </w:r>
      <w:r>
        <w:rPr>
          <w:rFonts w:ascii="Times" w:hAnsi="Times" w:hint="eastAsia"/>
          <w:lang w:val="en-GB"/>
        </w:rPr>
        <w:t>, the following agreements were achieved.</w:t>
      </w:r>
    </w:p>
    <w:tbl>
      <w:tblPr>
        <w:tblStyle w:val="af9"/>
        <w:tblW w:w="0" w:type="auto"/>
        <w:tblLook w:val="04A0" w:firstRow="1" w:lastRow="0" w:firstColumn="1" w:lastColumn="0" w:noHBand="0" w:noVBand="1"/>
      </w:tblPr>
      <w:tblGrid>
        <w:gridCol w:w="9629"/>
      </w:tblGrid>
      <w:tr w:rsidR="008B7C60" w14:paraId="5AF16537" w14:textId="77777777" w:rsidTr="008B7C60">
        <w:tc>
          <w:tcPr>
            <w:tcW w:w="9629" w:type="dxa"/>
          </w:tcPr>
          <w:p w14:paraId="7B94E26A" w14:textId="2827CDE3" w:rsidR="008B7C60" w:rsidRPr="0005232B" w:rsidRDefault="008B7C60" w:rsidP="008B7C60">
            <w:pPr>
              <w:spacing w:after="0"/>
              <w:rPr>
                <w:rFonts w:ascii="Times" w:hAnsi="Times"/>
                <w:highlight w:val="green"/>
                <w:lang w:val="en-GB"/>
              </w:rPr>
            </w:pPr>
            <w:r w:rsidRPr="0005232B">
              <w:rPr>
                <w:rFonts w:ascii="Times" w:hAnsi="Times" w:hint="eastAsia"/>
                <w:highlight w:val="green"/>
                <w:lang w:val="en-GB"/>
              </w:rPr>
              <w:t>Agreement</w:t>
            </w:r>
          </w:p>
          <w:p w14:paraId="19BEF36C" w14:textId="77777777" w:rsidR="008B7C60" w:rsidRPr="0005232B" w:rsidRDefault="008B7C60" w:rsidP="008B7C60">
            <w:pPr>
              <w:spacing w:after="0"/>
              <w:rPr>
                <w:rFonts w:ascii="Times" w:eastAsia="Batang" w:hAnsi="Times"/>
                <w:lang w:val="en-GB" w:eastAsia="en-US"/>
              </w:rPr>
            </w:pPr>
            <w:r w:rsidRPr="0005232B">
              <w:rPr>
                <w:rFonts w:ascii="Times" w:eastAsia="Batang" w:hAnsi="Times"/>
                <w:lang w:val="en-GB" w:eastAsia="en-US"/>
              </w:rPr>
              <w:t xml:space="preserve">For the definition of sample-based measurement, select </w:t>
            </w:r>
            <w:proofErr w:type="spellStart"/>
            <w:r w:rsidRPr="0005232B">
              <w:rPr>
                <w:rFonts w:ascii="Times" w:eastAsia="Batang" w:hAnsi="Times"/>
                <w:lang w:val="en-GB" w:eastAsia="en-US"/>
              </w:rPr>
              <w:t>N</w:t>
            </w:r>
            <w:r w:rsidRPr="0005232B">
              <w:rPr>
                <w:rFonts w:ascii="Times" w:eastAsia="Batang" w:hAnsi="Times"/>
                <w:vertAlign w:val="subscript"/>
                <w:lang w:val="en-GB" w:eastAsia="en-US"/>
              </w:rPr>
              <w:t>t</w:t>
            </w:r>
            <w:proofErr w:type="spellEnd"/>
            <w:r w:rsidRPr="0005232B">
              <w:rPr>
                <w:rFonts w:ascii="Times" w:eastAsia="Batang" w:hAnsi="Times"/>
                <w:lang w:val="en-GB" w:eastAsia="en-US"/>
              </w:rPr>
              <w:t xml:space="preserve">’ samples out of a list of </w:t>
            </w:r>
            <w:proofErr w:type="spellStart"/>
            <w:r w:rsidRPr="0005232B">
              <w:rPr>
                <w:rFonts w:ascii="Times" w:eastAsia="Batang" w:hAnsi="Times"/>
                <w:lang w:val="en-GB" w:eastAsia="en-US"/>
              </w:rPr>
              <w:t>N</w:t>
            </w:r>
            <w:r w:rsidRPr="0005232B">
              <w:rPr>
                <w:rFonts w:ascii="Times" w:eastAsia="Batang" w:hAnsi="Times"/>
                <w:vertAlign w:val="subscript"/>
                <w:lang w:val="en-GB" w:eastAsia="en-US"/>
              </w:rPr>
              <w:t>t</w:t>
            </w:r>
            <w:proofErr w:type="spellEnd"/>
            <w:r w:rsidRPr="0005232B">
              <w:rPr>
                <w:rFonts w:ascii="Times" w:hAnsi="Times"/>
                <w:lang w:val="en-GB" w:eastAsia="en-US"/>
              </w:rPr>
              <w:t xml:space="preserve"> consecutive samples</w:t>
            </w:r>
          </w:p>
          <w:p w14:paraId="4D8D33E6" w14:textId="77777777" w:rsidR="008B7C60" w:rsidRPr="0005232B" w:rsidRDefault="008B7C60" w:rsidP="00866CE6">
            <w:pPr>
              <w:numPr>
                <w:ilvl w:val="0"/>
                <w:numId w:val="12"/>
              </w:numPr>
              <w:tabs>
                <w:tab w:val="num" w:pos="0"/>
              </w:tabs>
              <w:spacing w:after="0"/>
              <w:jc w:val="left"/>
              <w:rPr>
                <w:rFonts w:ascii="Times" w:eastAsia="Batang" w:hAnsi="Times"/>
                <w:lang w:eastAsia="x-none"/>
              </w:rPr>
            </w:pPr>
            <w:r w:rsidRPr="0005232B">
              <w:rPr>
                <w:rFonts w:ascii="Times" w:eastAsia="Batang" w:hAnsi="Times"/>
                <w:lang w:eastAsia="x-none"/>
              </w:rPr>
              <w:t xml:space="preserve">The </w:t>
            </w:r>
            <w:proofErr w:type="spellStart"/>
            <w:r w:rsidRPr="0005232B">
              <w:rPr>
                <w:rFonts w:ascii="Times" w:eastAsia="Batang" w:hAnsi="Times"/>
                <w:lang w:eastAsia="x-none"/>
              </w:rPr>
              <w:t>N</w:t>
            </w:r>
            <w:r w:rsidRPr="0005232B">
              <w:rPr>
                <w:rFonts w:ascii="Times" w:eastAsia="Batang" w:hAnsi="Times"/>
                <w:vertAlign w:val="subscript"/>
                <w:lang w:eastAsia="x-none"/>
              </w:rPr>
              <w:t>t</w:t>
            </w:r>
            <w:proofErr w:type="spellEnd"/>
            <w:r w:rsidRPr="0005232B">
              <w:rPr>
                <w:rFonts w:ascii="Times" w:hAnsi="Times"/>
                <w:lang w:eastAsia="x-none"/>
              </w:rPr>
              <w:t xml:space="preserve"> samples have timing granularity</w:t>
            </w:r>
            <w:r w:rsidRPr="0005232B">
              <w:rPr>
                <w:rFonts w:ascii="Times" w:eastAsia="Batang" w:hAnsi="Times"/>
                <w:lang w:eastAsia="x-none"/>
              </w:rPr>
              <w:t xml:space="preserve"> T. </w:t>
            </w:r>
          </w:p>
          <w:p w14:paraId="3D0CEB34" w14:textId="77777777" w:rsidR="008B7C60" w:rsidRPr="0005232B" w:rsidRDefault="008B7C60" w:rsidP="00866CE6">
            <w:pPr>
              <w:numPr>
                <w:ilvl w:val="0"/>
                <w:numId w:val="12"/>
              </w:numPr>
              <w:tabs>
                <w:tab w:val="num" w:pos="0"/>
              </w:tabs>
              <w:spacing w:after="0"/>
              <w:jc w:val="left"/>
              <w:rPr>
                <w:rFonts w:ascii="Times" w:eastAsia="Batang" w:hAnsi="Times"/>
                <w:lang w:eastAsia="x-none"/>
              </w:rPr>
            </w:pPr>
            <w:r w:rsidRPr="0005232B">
              <w:rPr>
                <w:rFonts w:ascii="Times" w:hAnsi="Times"/>
                <w:lang w:eastAsia="x-none"/>
              </w:rPr>
              <w:t xml:space="preserve">FFS: the starting time of the list of </w:t>
            </w:r>
            <w:proofErr w:type="spellStart"/>
            <w:r w:rsidRPr="0005232B">
              <w:rPr>
                <w:rFonts w:ascii="Times" w:eastAsia="Batang" w:hAnsi="Times"/>
                <w:lang w:eastAsia="x-none"/>
              </w:rPr>
              <w:t>N</w:t>
            </w:r>
            <w:r w:rsidRPr="0005232B">
              <w:rPr>
                <w:rFonts w:ascii="Times" w:eastAsia="Batang" w:hAnsi="Times"/>
                <w:vertAlign w:val="subscript"/>
                <w:lang w:eastAsia="x-none"/>
              </w:rPr>
              <w:t>t</w:t>
            </w:r>
            <w:proofErr w:type="spellEnd"/>
            <w:r w:rsidRPr="0005232B">
              <w:rPr>
                <w:rFonts w:ascii="Times" w:hAnsi="Times"/>
                <w:lang w:eastAsia="x-none"/>
              </w:rPr>
              <w:t xml:space="preserve"> samples </w:t>
            </w:r>
          </w:p>
          <w:p w14:paraId="33A7EBE7" w14:textId="77777777" w:rsidR="008B7C60" w:rsidRPr="0005232B" w:rsidRDefault="008B7C60" w:rsidP="00866CE6">
            <w:pPr>
              <w:numPr>
                <w:ilvl w:val="0"/>
                <w:numId w:val="12"/>
              </w:numPr>
              <w:tabs>
                <w:tab w:val="num" w:pos="0"/>
              </w:tabs>
              <w:spacing w:after="0"/>
              <w:jc w:val="left"/>
              <w:rPr>
                <w:rFonts w:ascii="Times" w:eastAsia="Batang" w:hAnsi="Times"/>
                <w:lang w:eastAsia="x-none"/>
              </w:rPr>
            </w:pPr>
            <w:r w:rsidRPr="0005232B">
              <w:rPr>
                <w:rFonts w:ascii="Times" w:eastAsia="Batang" w:hAnsi="Times"/>
                <w:lang w:eastAsia="x-none"/>
              </w:rPr>
              <w:t xml:space="preserve">FFS: the value range of </w:t>
            </w:r>
            <w:proofErr w:type="spellStart"/>
            <w:r w:rsidRPr="0005232B">
              <w:rPr>
                <w:rFonts w:ascii="Times" w:eastAsia="Batang" w:hAnsi="Times"/>
                <w:lang w:eastAsia="x-none"/>
              </w:rPr>
              <w:t>N</w:t>
            </w:r>
            <w:r w:rsidRPr="0005232B">
              <w:rPr>
                <w:rFonts w:ascii="Times" w:eastAsia="Batang" w:hAnsi="Times"/>
                <w:vertAlign w:val="subscript"/>
                <w:lang w:eastAsia="x-none"/>
              </w:rPr>
              <w:t>t</w:t>
            </w:r>
            <w:proofErr w:type="spellEnd"/>
            <w:r w:rsidRPr="0005232B">
              <w:rPr>
                <w:rFonts w:ascii="Times" w:eastAsia="Batang" w:hAnsi="Times"/>
                <w:lang w:eastAsia="x-none"/>
              </w:rPr>
              <w:t xml:space="preserve"> </w:t>
            </w:r>
          </w:p>
          <w:p w14:paraId="4C11D7BB" w14:textId="77777777" w:rsidR="008B7C60" w:rsidRPr="0005232B" w:rsidRDefault="008B7C60" w:rsidP="008B7C60">
            <w:pPr>
              <w:spacing w:after="0"/>
              <w:rPr>
                <w:rFonts w:ascii="Times" w:eastAsia="Batang" w:hAnsi="Times"/>
                <w:lang w:val="en-GB" w:eastAsia="en-US"/>
              </w:rPr>
            </w:pPr>
            <w:r w:rsidRPr="0005232B">
              <w:rPr>
                <w:rFonts w:ascii="Times" w:eastAsia="Batang" w:hAnsi="Times"/>
                <w:lang w:val="en-GB" w:eastAsia="en-US"/>
              </w:rPr>
              <w:t xml:space="preserve">For the sample-based measurement (if accepted in Rel-19), </w:t>
            </w:r>
          </w:p>
          <w:p w14:paraId="638E0077" w14:textId="77777777" w:rsidR="008B7C60" w:rsidRPr="0005232B" w:rsidRDefault="008B7C60" w:rsidP="00866CE6">
            <w:pPr>
              <w:numPr>
                <w:ilvl w:val="0"/>
                <w:numId w:val="13"/>
              </w:numPr>
              <w:spacing w:after="0"/>
              <w:jc w:val="left"/>
              <w:rPr>
                <w:rFonts w:ascii="Times" w:eastAsia="Batang" w:hAnsi="Times"/>
                <w:lang w:val="en-GB" w:eastAsia="x-none"/>
              </w:rPr>
            </w:pPr>
            <w:r w:rsidRPr="0005232B">
              <w:rPr>
                <w:rFonts w:ascii="Times" w:eastAsia="Batang" w:hAnsi="Times"/>
                <w:lang w:eastAsia="x-none"/>
              </w:rPr>
              <w:t>For measurement by TRP/</w:t>
            </w:r>
            <w:proofErr w:type="spellStart"/>
            <w:r w:rsidRPr="0005232B">
              <w:rPr>
                <w:rFonts w:ascii="Times" w:eastAsia="Batang" w:hAnsi="Times"/>
                <w:lang w:eastAsia="x-none"/>
              </w:rPr>
              <w:t>gNB</w:t>
            </w:r>
            <w:proofErr w:type="spellEnd"/>
            <w:r w:rsidRPr="0005232B">
              <w:rPr>
                <w:rFonts w:ascii="Times" w:eastAsia="Batang" w:hAnsi="Times"/>
                <w:lang w:eastAsia="x-none"/>
              </w:rPr>
              <w:t>, t</w:t>
            </w:r>
            <w:r w:rsidRPr="0005232B">
              <w:rPr>
                <w:rFonts w:ascii="Times" w:hAnsi="Times"/>
                <w:lang w:eastAsia="x-none"/>
              </w:rPr>
              <w:t xml:space="preserve">he </w:t>
            </w:r>
            <w:proofErr w:type="spellStart"/>
            <w:r w:rsidRPr="0005232B">
              <w:rPr>
                <w:rFonts w:ascii="Times" w:eastAsia="Batang" w:hAnsi="Times"/>
                <w:lang w:val="en-GB" w:eastAsia="x-none"/>
              </w:rPr>
              <w:t>N</w:t>
            </w:r>
            <w:r w:rsidRPr="0005232B">
              <w:rPr>
                <w:rFonts w:ascii="Times" w:eastAsia="Batang" w:hAnsi="Times"/>
                <w:vertAlign w:val="subscript"/>
                <w:lang w:val="en-GB" w:eastAsia="x-none"/>
              </w:rPr>
              <w:t>t</w:t>
            </w:r>
            <w:proofErr w:type="spellEnd"/>
            <w:r w:rsidRPr="0005232B">
              <w:rPr>
                <w:rFonts w:ascii="Times" w:eastAsia="Batang" w:hAnsi="Times"/>
                <w:lang w:val="en-GB" w:eastAsia="x-none"/>
              </w:rPr>
              <w:t xml:space="preserve">’ </w:t>
            </w:r>
            <w:r w:rsidRPr="0005232B">
              <w:rPr>
                <w:rFonts w:ascii="Times" w:eastAsia="Batang" w:hAnsi="Times"/>
                <w:lang w:eastAsia="x-none"/>
              </w:rPr>
              <w:t xml:space="preserve">selected </w:t>
            </w:r>
            <w:r w:rsidRPr="0005232B">
              <w:rPr>
                <w:rFonts w:ascii="Times" w:eastAsia="Batang" w:hAnsi="Times"/>
                <w:lang w:val="en-GB" w:eastAsia="x-none"/>
              </w:rPr>
              <w:t xml:space="preserve">samples </w:t>
            </w:r>
            <w:r w:rsidRPr="0005232B">
              <w:rPr>
                <w:rFonts w:ascii="Times" w:eastAsia="Batang" w:hAnsi="Times"/>
                <w:lang w:eastAsia="x-none"/>
              </w:rPr>
              <w:t xml:space="preserve">are </w:t>
            </w:r>
            <w:r w:rsidRPr="0005232B">
              <w:rPr>
                <w:rFonts w:ascii="Times" w:hAnsi="Times"/>
                <w:lang w:eastAsia="x-none"/>
              </w:rPr>
              <w:t xml:space="preserve">expected to be </w:t>
            </w:r>
            <w:r w:rsidRPr="0005232B">
              <w:rPr>
                <w:rFonts w:ascii="Times" w:eastAsia="Batang" w:hAnsi="Times"/>
                <w:lang w:eastAsia="x-none"/>
              </w:rPr>
              <w:t xml:space="preserve">those </w:t>
            </w:r>
            <w:r w:rsidRPr="0005232B">
              <w:rPr>
                <w:rFonts w:ascii="Times" w:eastAsia="Batang" w:hAnsi="Times"/>
                <w:lang w:val="en-GB" w:eastAsia="x-none"/>
              </w:rPr>
              <w:t>with the highest power</w:t>
            </w:r>
            <w:r w:rsidRPr="0005232B">
              <w:rPr>
                <w:rFonts w:ascii="Times" w:eastAsia="Batang" w:hAnsi="Times"/>
                <w:lang w:eastAsia="x-none"/>
              </w:rPr>
              <w:t>.</w:t>
            </w:r>
          </w:p>
          <w:p w14:paraId="59B4C5C6" w14:textId="77777777" w:rsidR="008B7C60" w:rsidRPr="0005232B" w:rsidRDefault="008B7C60" w:rsidP="00866CE6">
            <w:pPr>
              <w:numPr>
                <w:ilvl w:val="0"/>
                <w:numId w:val="13"/>
              </w:numPr>
              <w:spacing w:after="0"/>
              <w:jc w:val="left"/>
              <w:rPr>
                <w:rFonts w:ascii="Times" w:eastAsia="Batang" w:hAnsi="Times"/>
                <w:lang w:val="en-GB" w:eastAsia="x-none"/>
              </w:rPr>
            </w:pPr>
            <w:r w:rsidRPr="0005232B">
              <w:rPr>
                <w:rFonts w:ascii="Times" w:eastAsia="Batang" w:hAnsi="Times"/>
                <w:lang w:val="en-GB" w:eastAsia="x-none"/>
              </w:rPr>
              <w:t xml:space="preserve">Note: Choice of the maximum value of </w:t>
            </w:r>
            <w:proofErr w:type="spellStart"/>
            <w:r w:rsidRPr="0005232B">
              <w:rPr>
                <w:rFonts w:ascii="Times" w:eastAsia="Batang" w:hAnsi="Times"/>
                <w:lang w:val="en-GB" w:eastAsia="x-none"/>
              </w:rPr>
              <w:t>N</w:t>
            </w:r>
            <w:r w:rsidRPr="0005232B">
              <w:rPr>
                <w:rFonts w:ascii="Times" w:eastAsia="Batang" w:hAnsi="Times"/>
                <w:vertAlign w:val="subscript"/>
                <w:lang w:val="en-GB" w:eastAsia="x-none"/>
              </w:rPr>
              <w:t>t</w:t>
            </w:r>
            <w:proofErr w:type="spellEnd"/>
            <w:r w:rsidRPr="0005232B">
              <w:rPr>
                <w:rFonts w:ascii="Times" w:eastAsia="Batang" w:hAnsi="Times"/>
                <w:lang w:val="en-GB" w:eastAsia="x-none"/>
              </w:rPr>
              <w:t xml:space="preserve">, </w:t>
            </w:r>
            <w:proofErr w:type="spellStart"/>
            <w:r w:rsidRPr="0005232B">
              <w:rPr>
                <w:rFonts w:ascii="Times" w:eastAsia="Batang" w:hAnsi="Times"/>
                <w:lang w:val="en-GB" w:eastAsia="x-none"/>
              </w:rPr>
              <w:t>N</w:t>
            </w:r>
            <w:r w:rsidRPr="0005232B">
              <w:rPr>
                <w:rFonts w:ascii="Times" w:eastAsia="Batang" w:hAnsi="Times"/>
                <w:vertAlign w:val="subscript"/>
                <w:lang w:val="en-GB" w:eastAsia="x-none"/>
              </w:rPr>
              <w:t>t</w:t>
            </w:r>
            <w:proofErr w:type="spellEnd"/>
            <w:r w:rsidRPr="0005232B">
              <w:rPr>
                <w:rFonts w:ascii="Times" w:eastAsia="Batang" w:hAnsi="Times"/>
                <w:lang w:val="en-GB" w:eastAsia="x-none"/>
              </w:rPr>
              <w:t xml:space="preserve">’ </w:t>
            </w:r>
            <w:r w:rsidRPr="0005232B">
              <w:rPr>
                <w:rFonts w:ascii="Times" w:eastAsia="Batang" w:hAnsi="Times"/>
                <w:lang w:eastAsia="x-none"/>
              </w:rPr>
              <w:t xml:space="preserve">should </w:t>
            </w:r>
            <w:r w:rsidRPr="0005232B">
              <w:rPr>
                <w:rFonts w:ascii="Times" w:eastAsia="Batang" w:hAnsi="Times"/>
                <w:lang w:val="en-GB" w:eastAsia="x-none"/>
              </w:rPr>
              <w:t>take into account the need to preserve proprietary implementation.</w:t>
            </w:r>
          </w:p>
          <w:p w14:paraId="7FD29FBE" w14:textId="77777777" w:rsidR="008B7C60" w:rsidRDefault="008B7C60" w:rsidP="008B7C60">
            <w:pPr>
              <w:spacing w:after="0"/>
              <w:rPr>
                <w:rFonts w:ascii="Times" w:hAnsi="Times"/>
                <w:highlight w:val="green"/>
                <w:lang w:val="en-GB"/>
              </w:rPr>
            </w:pPr>
          </w:p>
          <w:p w14:paraId="5B86514B" w14:textId="4AE9A102" w:rsidR="008B7C60" w:rsidRPr="0005232B" w:rsidRDefault="008B7C60" w:rsidP="008B7C60">
            <w:pPr>
              <w:spacing w:after="0"/>
              <w:rPr>
                <w:rFonts w:ascii="Times" w:hAnsi="Times"/>
                <w:highlight w:val="green"/>
                <w:lang w:val="en-GB"/>
              </w:rPr>
            </w:pPr>
            <w:r w:rsidRPr="0005232B">
              <w:rPr>
                <w:rFonts w:ascii="Times" w:hAnsi="Times" w:hint="eastAsia"/>
                <w:highlight w:val="green"/>
                <w:lang w:val="en-GB"/>
              </w:rPr>
              <w:t>Agreement</w:t>
            </w:r>
          </w:p>
          <w:p w14:paraId="2A94BEF3" w14:textId="77777777" w:rsidR="008B7C60" w:rsidRPr="008B042C" w:rsidRDefault="008B7C60" w:rsidP="008B7C60">
            <w:pPr>
              <w:spacing w:after="0"/>
              <w:rPr>
                <w:rFonts w:ascii="Times" w:hAnsi="Times"/>
                <w:lang w:val="en-GB"/>
              </w:rPr>
            </w:pPr>
            <w:r w:rsidRPr="008B042C">
              <w:rPr>
                <w:rFonts w:ascii="Times" w:hAnsi="Times" w:hint="eastAsia"/>
                <w:lang w:val="en-GB"/>
              </w:rPr>
              <w:t>F</w:t>
            </w:r>
            <w:r w:rsidRPr="008B042C">
              <w:rPr>
                <w:rFonts w:ascii="Times" w:eastAsia="Batang" w:hAnsi="Times"/>
                <w:lang w:val="en-GB" w:eastAsia="en-US"/>
              </w:rPr>
              <w:t xml:space="preserve">or Rel-19 AI/ML based positioning Case 3b, regarding sample-based measurement (if supported), </w:t>
            </w:r>
            <w:r w:rsidRPr="008B042C">
              <w:rPr>
                <w:rFonts w:ascii="Times" w:hAnsi="Times" w:hint="eastAsia"/>
                <w:lang w:val="en-GB"/>
              </w:rPr>
              <w:t xml:space="preserve">from RAN1 perspective, </w:t>
            </w:r>
          </w:p>
          <w:p w14:paraId="76634F98" w14:textId="2C782734" w:rsidR="008B7C60" w:rsidRPr="008B7C60" w:rsidRDefault="008B7C60" w:rsidP="00866CE6">
            <w:pPr>
              <w:numPr>
                <w:ilvl w:val="0"/>
                <w:numId w:val="14"/>
              </w:numPr>
              <w:tabs>
                <w:tab w:val="left" w:pos="0"/>
              </w:tabs>
              <w:spacing w:after="0"/>
              <w:jc w:val="left"/>
              <w:rPr>
                <w:rFonts w:ascii="Times" w:eastAsia="Batang" w:hAnsi="Times"/>
                <w:lang w:eastAsia="x-none"/>
              </w:rPr>
            </w:pPr>
            <w:r w:rsidRPr="008B042C">
              <w:rPr>
                <w:rFonts w:ascii="Times" w:eastAsia="Batang" w:hAnsi="Times"/>
                <w:lang w:eastAsia="x-none"/>
              </w:rPr>
              <w:t xml:space="preserve">LMF </w:t>
            </w:r>
            <w:r w:rsidRPr="008B042C">
              <w:rPr>
                <w:rFonts w:ascii="Times" w:hAnsi="Times" w:hint="eastAsia"/>
              </w:rPr>
              <w:t xml:space="preserve">can </w:t>
            </w:r>
            <w:r w:rsidRPr="008B042C">
              <w:rPr>
                <w:rFonts w:ascii="Times" w:eastAsia="Batang" w:hAnsi="Times"/>
                <w:lang w:eastAsia="x-none"/>
              </w:rPr>
              <w:t xml:space="preserve">signal parameter values of </w:t>
            </w:r>
            <w:proofErr w:type="spellStart"/>
            <w:r w:rsidRPr="008B042C">
              <w:rPr>
                <w:rFonts w:ascii="Times" w:eastAsia="Batang" w:hAnsi="Times"/>
                <w:lang w:eastAsia="x-none"/>
              </w:rPr>
              <w:t>N</w:t>
            </w:r>
            <w:r w:rsidRPr="008B042C">
              <w:rPr>
                <w:rFonts w:ascii="Times" w:eastAsia="Batang" w:hAnsi="Times"/>
                <w:vertAlign w:val="subscript"/>
                <w:lang w:eastAsia="x-none"/>
              </w:rPr>
              <w:t>t</w:t>
            </w:r>
            <w:proofErr w:type="spellEnd"/>
            <w:r w:rsidRPr="008B042C">
              <w:rPr>
                <w:rFonts w:ascii="Times" w:eastAsia="Batang" w:hAnsi="Times"/>
                <w:lang w:eastAsia="x-none"/>
              </w:rPr>
              <w:t xml:space="preserve">, </w:t>
            </w:r>
            <w:proofErr w:type="spellStart"/>
            <w:r w:rsidRPr="008B042C">
              <w:rPr>
                <w:rFonts w:ascii="Times" w:eastAsia="Batang" w:hAnsi="Times"/>
                <w:lang w:eastAsia="x-none"/>
              </w:rPr>
              <w:t>N</w:t>
            </w:r>
            <w:r w:rsidRPr="008B042C">
              <w:rPr>
                <w:rFonts w:ascii="Times" w:eastAsia="Batang" w:hAnsi="Times"/>
                <w:vertAlign w:val="subscript"/>
                <w:lang w:eastAsia="x-none"/>
              </w:rPr>
              <w:t>t</w:t>
            </w:r>
            <w:proofErr w:type="spellEnd"/>
            <w:r w:rsidRPr="008B042C">
              <w:rPr>
                <w:rFonts w:ascii="Times" w:eastAsia="Batang" w:hAnsi="Times"/>
                <w:lang w:eastAsia="x-none"/>
              </w:rPr>
              <w:t xml:space="preserve">', k to </w:t>
            </w:r>
            <w:proofErr w:type="spellStart"/>
            <w:r w:rsidRPr="008B042C">
              <w:rPr>
                <w:rFonts w:ascii="Times" w:eastAsia="Batang" w:hAnsi="Times"/>
                <w:lang w:eastAsia="x-none"/>
              </w:rPr>
              <w:t>gNB</w:t>
            </w:r>
            <w:proofErr w:type="spellEnd"/>
            <w:r w:rsidRPr="008B042C">
              <w:rPr>
                <w:rFonts w:ascii="Times" w:eastAsia="Batang" w:hAnsi="Times"/>
                <w:lang w:eastAsia="x-none"/>
              </w:rPr>
              <w:t xml:space="preserve"> via </w:t>
            </w:r>
            <w:proofErr w:type="spellStart"/>
            <w:r w:rsidRPr="008B042C">
              <w:rPr>
                <w:rFonts w:ascii="Times" w:eastAsia="Batang" w:hAnsi="Times"/>
                <w:lang w:eastAsia="x-none"/>
              </w:rPr>
              <w:t>NRPPa</w:t>
            </w:r>
            <w:proofErr w:type="spellEnd"/>
            <w:r w:rsidRPr="008B042C">
              <w:rPr>
                <w:rFonts w:ascii="Times" w:eastAsia="Batang" w:hAnsi="Times"/>
                <w:lang w:eastAsia="x-none"/>
              </w:rPr>
              <w:t>.</w:t>
            </w:r>
          </w:p>
        </w:tc>
      </w:tr>
    </w:tbl>
    <w:p w14:paraId="694BC1C1" w14:textId="77777777" w:rsidR="0029145D" w:rsidRDefault="0029145D" w:rsidP="0029145D"/>
    <w:p w14:paraId="4993D32B" w14:textId="101448DA" w:rsidR="002523EE" w:rsidRDefault="008B7C60" w:rsidP="0029145D">
      <w:r>
        <w:rPr>
          <w:rFonts w:hint="eastAsia"/>
        </w:rPr>
        <w:t xml:space="preserve">In the previous meetings, companies shared their perspectives towards sample-based measurements and path-based measurements, yet no consensus </w:t>
      </w:r>
      <w:r w:rsidR="003168E1">
        <w:rPr>
          <w:rFonts w:hint="eastAsia"/>
        </w:rPr>
        <w:t>is</w:t>
      </w:r>
      <w:r>
        <w:rPr>
          <w:rFonts w:hint="eastAsia"/>
        </w:rPr>
        <w:t xml:space="preserve"> reached which measurement is supported for AI/ML positioning.</w:t>
      </w:r>
      <w:r w:rsidR="003168E1">
        <w:rPr>
          <w:rFonts w:hint="eastAsia"/>
        </w:rPr>
        <w:t xml:space="preserve"> </w:t>
      </w:r>
      <w:r w:rsidR="0017128F">
        <w:t>W</w:t>
      </w:r>
      <w:r w:rsidR="0017128F">
        <w:rPr>
          <w:rFonts w:hint="eastAsia"/>
        </w:rPr>
        <w:t>e support</w:t>
      </w:r>
      <w:r w:rsidR="003168E1">
        <w:rPr>
          <w:rFonts w:hint="eastAsia"/>
        </w:rPr>
        <w:t xml:space="preserve"> </w:t>
      </w:r>
      <w:r w:rsidR="0017128F">
        <w:rPr>
          <w:rFonts w:hint="eastAsia"/>
        </w:rPr>
        <w:t xml:space="preserve">sample-based measurements as it has been evaluated by more companies on more </w:t>
      </w:r>
      <w:r w:rsidR="0017128F">
        <w:t>scenario</w:t>
      </w:r>
      <w:r w:rsidR="0017128F">
        <w:rPr>
          <w:rFonts w:hint="eastAsia"/>
        </w:rPr>
        <w:t xml:space="preserve"> settings </w:t>
      </w:r>
      <w:r w:rsidR="0017128F">
        <w:t>compared</w:t>
      </w:r>
      <w:r w:rsidR="0017128F">
        <w:rPr>
          <w:rFonts w:hint="eastAsia"/>
        </w:rPr>
        <w:t xml:space="preserve"> with path-based measurements over the preceding SI. </w:t>
      </w:r>
    </w:p>
    <w:p w14:paraId="22F7EC18" w14:textId="5E2FB3C2" w:rsidR="002523EE" w:rsidRDefault="0017128F" w:rsidP="0029145D">
      <w:r>
        <w:rPr>
          <w:rFonts w:hint="eastAsia"/>
        </w:rPr>
        <w:t xml:space="preserve">On one hand, </w:t>
      </w:r>
      <w:r w:rsidR="003168E1">
        <w:rPr>
          <w:rFonts w:hint="eastAsia"/>
        </w:rPr>
        <w:t xml:space="preserve">sample-based measurements as model input, </w:t>
      </w:r>
      <w:proofErr w:type="gramStart"/>
      <w:r w:rsidR="003168E1">
        <w:rPr>
          <w:rFonts w:hint="eastAsia"/>
        </w:rPr>
        <w:t>has</w:t>
      </w:r>
      <w:proofErr w:type="gramEnd"/>
      <w:r w:rsidR="003168E1">
        <w:rPr>
          <w:rFonts w:hint="eastAsia"/>
        </w:rPr>
        <w:t xml:space="preserve"> been widely evaluated during the R18 study phase</w:t>
      </w:r>
      <w:r w:rsidR="00F75125">
        <w:rPr>
          <w:rFonts w:hint="eastAsia"/>
        </w:rPr>
        <w:t xml:space="preserve"> which can significantly increase the positioning accuracy under the evaluation scenario compared with traditional positioning </w:t>
      </w:r>
      <w:r w:rsidR="00F75125">
        <w:rPr>
          <w:rFonts w:hint="eastAsia"/>
        </w:rPr>
        <w:lastRenderedPageBreak/>
        <w:t>methods</w:t>
      </w:r>
      <w:r w:rsidR="00227B36">
        <w:rPr>
          <w:rFonts w:hint="eastAsia"/>
        </w:rPr>
        <w:t>, which can be seen in TR 38.843</w:t>
      </w:r>
      <w:r w:rsidR="002523EE">
        <w:rPr>
          <w:rFonts w:hint="eastAsia"/>
        </w:rPr>
        <w:t>.</w:t>
      </w:r>
      <w:r w:rsidR="00227B36">
        <w:rPr>
          <w:rFonts w:hint="eastAsia"/>
        </w:rPr>
        <w:t xml:space="preserve"> This</w:t>
      </w:r>
      <w:r w:rsidR="00C91185">
        <w:rPr>
          <w:rFonts w:hint="eastAsia"/>
        </w:rPr>
        <w:t xml:space="preserve"> obvious gain in positioning accuracy</w:t>
      </w:r>
      <w:r w:rsidR="00227B36">
        <w:rPr>
          <w:rFonts w:hint="eastAsia"/>
        </w:rPr>
        <w:t xml:space="preserve"> is also the main reason positioning use case is </w:t>
      </w:r>
      <w:r w:rsidR="00C91185">
        <w:rPr>
          <w:rFonts w:hint="eastAsia"/>
        </w:rPr>
        <w:t xml:space="preserve">now </w:t>
      </w:r>
      <w:r w:rsidR="00227B36">
        <w:rPr>
          <w:rFonts w:hint="eastAsia"/>
        </w:rPr>
        <w:t>being discussed as normative phase</w:t>
      </w:r>
      <w:r w:rsidR="00C91185">
        <w:rPr>
          <w:rFonts w:hint="eastAsia"/>
        </w:rPr>
        <w:t xml:space="preserve"> agenda</w:t>
      </w:r>
      <w:r w:rsidR="00227B36">
        <w:rPr>
          <w:rFonts w:hint="eastAsia"/>
        </w:rPr>
        <w:t xml:space="preserve"> instead of study phase </w:t>
      </w:r>
      <w:r w:rsidR="00C91185">
        <w:rPr>
          <w:rFonts w:hint="eastAsia"/>
        </w:rPr>
        <w:t xml:space="preserve">agenda </w:t>
      </w:r>
      <w:r w:rsidR="00227B36">
        <w:rPr>
          <w:rFonts w:hint="eastAsia"/>
        </w:rPr>
        <w:t>like CSI use case</w:t>
      </w:r>
      <w:r w:rsidR="00C91185">
        <w:rPr>
          <w:rFonts w:hint="eastAsia"/>
        </w:rPr>
        <w:t xml:space="preserve"> or model transfer</w:t>
      </w:r>
      <w:r w:rsidR="00227B36">
        <w:rPr>
          <w:rFonts w:hint="eastAsia"/>
        </w:rPr>
        <w:t>.</w:t>
      </w:r>
      <w:r w:rsidR="00A34B82">
        <w:rPr>
          <w:rFonts w:hint="eastAsia"/>
        </w:rPr>
        <w:t xml:space="preserve"> </w:t>
      </w:r>
    </w:p>
    <w:p w14:paraId="7B73CAFA" w14:textId="41AD9EB9" w:rsidR="008B7C60" w:rsidRDefault="002523EE" w:rsidP="0029145D">
      <w:r>
        <w:rPr>
          <w:rFonts w:hint="eastAsia"/>
        </w:rPr>
        <w:t>O</w:t>
      </w:r>
      <w:r w:rsidR="00F75125">
        <w:rPr>
          <w:rFonts w:hint="eastAsia"/>
        </w:rPr>
        <w:t xml:space="preserve">n the other hand, path-based measurements as model input are only evaluated by </w:t>
      </w:r>
      <w:r w:rsidR="00F75125">
        <w:t>seve</w:t>
      </w:r>
      <w:r w:rsidR="00F75125">
        <w:rPr>
          <w:rFonts w:hint="eastAsia"/>
        </w:rPr>
        <w:t xml:space="preserve">ral companies </w:t>
      </w:r>
      <w:r w:rsidR="00F84FF6">
        <w:rPr>
          <w:rFonts w:hint="eastAsia"/>
        </w:rPr>
        <w:t>by</w:t>
      </w:r>
      <w:r w:rsidR="00F75125">
        <w:rPr>
          <w:rFonts w:hint="eastAsia"/>
        </w:rPr>
        <w:t xml:space="preserve"> now</w:t>
      </w:r>
      <w:r w:rsidR="00F84FF6">
        <w:rPr>
          <w:rFonts w:hint="eastAsia"/>
        </w:rPr>
        <w:t>, with different assumptions</w:t>
      </w:r>
      <w:r w:rsidR="00EE2D25">
        <w:rPr>
          <w:rFonts w:hint="eastAsia"/>
        </w:rPr>
        <w:t>.</w:t>
      </w:r>
      <w:r w:rsidR="00F75125">
        <w:rPr>
          <w:rFonts w:hint="eastAsia"/>
        </w:rPr>
        <w:t xml:space="preserve"> </w:t>
      </w:r>
      <w:r w:rsidR="0017128F">
        <w:rPr>
          <w:rFonts w:hint="eastAsia"/>
        </w:rPr>
        <w:t>G</w:t>
      </w:r>
      <w:r w:rsidR="00F75125">
        <w:rPr>
          <w:rFonts w:hint="eastAsia"/>
        </w:rPr>
        <w:t xml:space="preserve">iven that companies often have </w:t>
      </w:r>
      <w:r w:rsidR="00F75125">
        <w:t>different</w:t>
      </w:r>
      <w:r w:rsidR="00F75125">
        <w:rPr>
          <w:rFonts w:hint="eastAsia"/>
        </w:rPr>
        <w:t xml:space="preserve"> </w:t>
      </w:r>
      <w:proofErr w:type="gramStart"/>
      <w:r w:rsidR="00F75125">
        <w:t>preference</w:t>
      </w:r>
      <w:proofErr w:type="gramEnd"/>
      <w:r w:rsidR="00F75125">
        <w:rPr>
          <w:rFonts w:hint="eastAsia"/>
        </w:rPr>
        <w:t xml:space="preserve"> on path detection algorithms</w:t>
      </w:r>
      <w:r w:rsidR="00EE2D25">
        <w:rPr>
          <w:rFonts w:hint="eastAsia"/>
        </w:rPr>
        <w:t xml:space="preserve">, the evaluation of path-based measurement can be quite time-consuming and </w:t>
      </w:r>
      <w:r w:rsidR="0017128F">
        <w:rPr>
          <w:rFonts w:hint="eastAsia"/>
        </w:rPr>
        <w:t>the assumption</w:t>
      </w:r>
      <w:r w:rsidR="00F84FF6">
        <w:rPr>
          <w:rFonts w:hint="eastAsia"/>
        </w:rPr>
        <w:t>s</w:t>
      </w:r>
      <w:r w:rsidR="0017128F">
        <w:rPr>
          <w:rFonts w:hint="eastAsia"/>
        </w:rPr>
        <w:t xml:space="preserve"> and results of the evaluation between companies would be</w:t>
      </w:r>
      <w:r w:rsidR="00F84FF6">
        <w:rPr>
          <w:rFonts w:hint="eastAsia"/>
        </w:rPr>
        <w:t xml:space="preserve"> </w:t>
      </w:r>
      <w:r w:rsidR="00EE2D25">
        <w:rPr>
          <w:rFonts w:hint="eastAsia"/>
        </w:rPr>
        <w:t>difficult to align with. For example, there are 7 options/methods to choose additional paths other than the first path being discussed during R17,</w:t>
      </w:r>
      <w:r w:rsidR="0017128F">
        <w:rPr>
          <w:rFonts w:hint="eastAsia"/>
        </w:rPr>
        <w:t xml:space="preserve"> and the discussion of these options may come back during the path-based measurement evaluation</w:t>
      </w:r>
      <w:r w:rsidR="00C91185">
        <w:rPr>
          <w:rFonts w:hint="eastAsia"/>
        </w:rPr>
        <w:t xml:space="preserve">, which can further tighten the time budget and </w:t>
      </w:r>
      <w:r w:rsidR="00C91185">
        <w:t>negatively</w:t>
      </w:r>
      <w:r w:rsidR="00C91185">
        <w:rPr>
          <w:rFonts w:hint="eastAsia"/>
        </w:rPr>
        <w:t xml:space="preserve"> affect the normative phase progress</w:t>
      </w:r>
      <w:r w:rsidR="0017128F">
        <w:rPr>
          <w:rFonts w:hint="eastAsia"/>
        </w:rPr>
        <w:t>.</w:t>
      </w:r>
      <w:r>
        <w:rPr>
          <w:rFonts w:hint="eastAsia"/>
        </w:rPr>
        <w:t xml:space="preserve"> </w:t>
      </w:r>
      <w:r w:rsidR="001431DC">
        <w:rPr>
          <w:rFonts w:hint="eastAsia"/>
        </w:rPr>
        <w:t>In addition, the</w:t>
      </w:r>
      <w:r w:rsidR="008333B0">
        <w:rPr>
          <w:rFonts w:hint="eastAsia"/>
        </w:rPr>
        <w:t xml:space="preserve"> ambiguity issue </w:t>
      </w:r>
      <w:r w:rsidR="001431DC">
        <w:rPr>
          <w:rFonts w:hint="eastAsia"/>
        </w:rPr>
        <w:t>of path-based measurement can</w:t>
      </w:r>
      <w:r w:rsidR="001431DC">
        <w:t>’</w:t>
      </w:r>
      <w:r w:rsidR="001431DC">
        <w:rPr>
          <w:rFonts w:hint="eastAsia"/>
        </w:rPr>
        <w:t>t be neglected as t</w:t>
      </w:r>
      <w:r>
        <w:rPr>
          <w:rFonts w:hint="eastAsia"/>
        </w:rPr>
        <w:t>he model performance of path-based measurement</w:t>
      </w:r>
      <w:r w:rsidR="00180FCD">
        <w:rPr>
          <w:rFonts w:hint="eastAsia"/>
        </w:rPr>
        <w:t>s</w:t>
      </w:r>
      <w:r>
        <w:rPr>
          <w:rFonts w:hint="eastAsia"/>
        </w:rPr>
        <w:t xml:space="preserve"> </w:t>
      </w:r>
      <w:r w:rsidR="00180FCD">
        <w:rPr>
          <w:rFonts w:hint="eastAsia"/>
        </w:rPr>
        <w:t>may suffer compare</w:t>
      </w:r>
      <w:r w:rsidR="009F7B11">
        <w:rPr>
          <w:rFonts w:hint="eastAsia"/>
        </w:rPr>
        <w:t>d</w:t>
      </w:r>
      <w:r w:rsidR="00180FCD">
        <w:rPr>
          <w:rFonts w:hint="eastAsia"/>
        </w:rPr>
        <w:t xml:space="preserve"> to that of sample-based measurements</w:t>
      </w:r>
      <w:r w:rsidR="001431DC">
        <w:rPr>
          <w:rFonts w:hint="eastAsia"/>
        </w:rPr>
        <w:t>. Specifically,</w:t>
      </w:r>
      <w:r>
        <w:rPr>
          <w:rFonts w:hint="eastAsia"/>
        </w:rPr>
        <w:t xml:space="preserve"> the data collected from different UEs/TRPs </w:t>
      </w:r>
      <w:r w:rsidR="00180FCD">
        <w:rPr>
          <w:rFonts w:hint="eastAsia"/>
        </w:rPr>
        <w:t>to train</w:t>
      </w:r>
      <w:r>
        <w:rPr>
          <w:rFonts w:hint="eastAsia"/>
        </w:rPr>
        <w:t xml:space="preserve"> </w:t>
      </w:r>
      <w:r w:rsidR="001431DC">
        <w:rPr>
          <w:rFonts w:hint="eastAsia"/>
        </w:rPr>
        <w:t xml:space="preserve">the </w:t>
      </w:r>
      <w:r>
        <w:rPr>
          <w:rFonts w:hint="eastAsia"/>
        </w:rPr>
        <w:t xml:space="preserve">AI model </w:t>
      </w:r>
      <w:r w:rsidR="00180FCD">
        <w:rPr>
          <w:rFonts w:hint="eastAsia"/>
        </w:rPr>
        <w:t>can be quite inconsistent</w:t>
      </w:r>
      <w:r w:rsidR="001431DC">
        <w:rPr>
          <w:rFonts w:hint="eastAsia"/>
        </w:rPr>
        <w:t xml:space="preserve"> given</w:t>
      </w:r>
      <w:r w:rsidR="00180FCD">
        <w:rPr>
          <w:rFonts w:hint="eastAsia"/>
        </w:rPr>
        <w:t xml:space="preserve"> that th</w:t>
      </w:r>
      <w:r w:rsidR="009F7B11">
        <w:rPr>
          <w:rFonts w:hint="eastAsia"/>
        </w:rPr>
        <w:t>is</w:t>
      </w:r>
      <w:r w:rsidR="00180FCD">
        <w:rPr>
          <w:rFonts w:hint="eastAsia"/>
        </w:rPr>
        <w:t xml:space="preserve"> large </w:t>
      </w:r>
      <w:r w:rsidR="009F7B11">
        <w:t>number</w:t>
      </w:r>
      <w:r w:rsidR="00180FCD">
        <w:rPr>
          <w:rFonts w:hint="eastAsia"/>
        </w:rPr>
        <w:t xml:space="preserve"> of path-based measurements from a large number of UEs/TRPs of different vendors are generated using different algorithms.</w:t>
      </w:r>
      <w:r w:rsidR="00A34B82">
        <w:rPr>
          <w:rFonts w:hint="eastAsia"/>
        </w:rPr>
        <w:t xml:space="preserve"> </w:t>
      </w:r>
      <w:r w:rsidR="003D640D">
        <w:rPr>
          <w:rFonts w:hint="eastAsia"/>
        </w:rPr>
        <w:t xml:space="preserve">This ambiguity issue can </w:t>
      </w:r>
      <w:r w:rsidR="00B82E6C">
        <w:rPr>
          <w:rFonts w:hint="eastAsia"/>
        </w:rPr>
        <w:t xml:space="preserve">lead to a </w:t>
      </w:r>
      <w:r w:rsidR="001431DC">
        <w:rPr>
          <w:rFonts w:hint="eastAsia"/>
        </w:rPr>
        <w:t>degradation</w:t>
      </w:r>
      <w:r w:rsidR="00B82E6C">
        <w:rPr>
          <w:rFonts w:hint="eastAsia"/>
        </w:rPr>
        <w:t xml:space="preserve"> in</w:t>
      </w:r>
      <w:r w:rsidR="003D640D">
        <w:rPr>
          <w:rFonts w:hint="eastAsia"/>
        </w:rPr>
        <w:t xml:space="preserve"> </w:t>
      </w:r>
      <w:r w:rsidR="00B82E6C">
        <w:rPr>
          <w:rFonts w:hint="eastAsia"/>
        </w:rPr>
        <w:t>positioning</w:t>
      </w:r>
      <w:r w:rsidR="003D640D">
        <w:rPr>
          <w:rFonts w:hint="eastAsia"/>
        </w:rPr>
        <w:t xml:space="preserve"> performance</w:t>
      </w:r>
      <w:r w:rsidR="00B82E6C">
        <w:rPr>
          <w:rFonts w:hint="eastAsia"/>
        </w:rPr>
        <w:t xml:space="preserve"> at certain scenarios, even failing to meet the required positioning </w:t>
      </w:r>
      <w:r w:rsidR="00B82E6C">
        <w:t>accuracy</w:t>
      </w:r>
      <w:r w:rsidR="00B82E6C">
        <w:rPr>
          <w:rFonts w:hint="eastAsia"/>
        </w:rPr>
        <w:t>.</w:t>
      </w:r>
      <w:r w:rsidR="003D640D">
        <w:rPr>
          <w:rFonts w:hint="eastAsia"/>
        </w:rPr>
        <w:t xml:space="preserve"> </w:t>
      </w:r>
    </w:p>
    <w:p w14:paraId="20F982FF" w14:textId="2A599937" w:rsidR="00FB5B5D" w:rsidRDefault="00107C83" w:rsidP="0029145D">
      <w:r>
        <w:rPr>
          <w:rFonts w:hint="eastAsia"/>
        </w:rPr>
        <w:t>Simulation was conducted to compare the performance of sample-based and path-based measurements</w:t>
      </w:r>
      <w:r w:rsidR="00D62C79">
        <w:rPr>
          <w:rFonts w:hint="eastAsia"/>
        </w:rPr>
        <w:t xml:space="preserve"> as shown in </w:t>
      </w:r>
      <w:r w:rsidR="00D62C79">
        <w:fldChar w:fldCharType="begin"/>
      </w:r>
      <w:r w:rsidR="00D62C79">
        <w:instrText xml:space="preserve"> </w:instrText>
      </w:r>
      <w:r w:rsidR="00D62C79">
        <w:rPr>
          <w:rFonts w:hint="eastAsia"/>
        </w:rPr>
        <w:instrText>REF _Ref181805882 \h</w:instrText>
      </w:r>
      <w:r w:rsidR="00D62C79">
        <w:instrText xml:space="preserve"> </w:instrText>
      </w:r>
      <w:r w:rsidR="00D62C79">
        <w:fldChar w:fldCharType="separate"/>
      </w:r>
      <w:r w:rsidR="003008E4">
        <w:t xml:space="preserve">Table </w:t>
      </w:r>
      <w:r w:rsidR="003008E4">
        <w:rPr>
          <w:noProof/>
        </w:rPr>
        <w:t>2</w:t>
      </w:r>
      <w:r w:rsidR="003008E4">
        <w:noBreakHyphen/>
      </w:r>
      <w:r w:rsidR="003008E4">
        <w:rPr>
          <w:noProof/>
        </w:rPr>
        <w:t>1</w:t>
      </w:r>
      <w:r w:rsidR="00D62C79">
        <w:fldChar w:fldCharType="end"/>
      </w:r>
      <w:r>
        <w:rPr>
          <w:rFonts w:hint="eastAsia"/>
        </w:rPr>
        <w:t xml:space="preserve">. </w:t>
      </w:r>
      <w:r>
        <w:t>T</w:t>
      </w:r>
      <w:r>
        <w:rPr>
          <w:rFonts w:hint="eastAsia"/>
        </w:rPr>
        <w:t xml:space="preserve">he </w:t>
      </w:r>
      <w:proofErr w:type="spellStart"/>
      <w:r>
        <w:rPr>
          <w:rFonts w:hint="eastAsia"/>
        </w:rPr>
        <w:t>InF</w:t>
      </w:r>
      <w:proofErr w:type="spellEnd"/>
      <w:r>
        <w:rPr>
          <w:rFonts w:hint="eastAsia"/>
        </w:rPr>
        <w:t xml:space="preserve"> </w:t>
      </w:r>
      <w:proofErr w:type="gramStart"/>
      <w:r>
        <w:rPr>
          <w:rFonts w:hint="eastAsia"/>
        </w:rPr>
        <w:t>DH</w:t>
      </w:r>
      <w:r w:rsidRPr="00FB69A9">
        <w:t>{</w:t>
      </w:r>
      <w:proofErr w:type="gramEnd"/>
      <w:r w:rsidRPr="00FB69A9">
        <w:t>0.6, 6, 2}</w:t>
      </w:r>
      <w:r>
        <w:rPr>
          <w:rFonts w:hint="eastAsia"/>
        </w:rPr>
        <w:t xml:space="preserve"> scenario was chosen with different number of TRPs and different system bandwidth configurations. </w:t>
      </w:r>
      <w:r w:rsidR="001B1166">
        <w:rPr>
          <w:rFonts w:hint="eastAsia"/>
        </w:rPr>
        <w:t xml:space="preserve">PDP is used for sample-based measurement while for path-based measurement, 9 strongest paths are selected using our path detection method. </w:t>
      </w:r>
      <w:r w:rsidR="00D62C79">
        <w:rPr>
          <w:rFonts w:hint="eastAsia"/>
        </w:rPr>
        <w:t>Observations</w:t>
      </w:r>
      <w:r w:rsidR="001B1166">
        <w:rPr>
          <w:rFonts w:hint="eastAsia"/>
        </w:rPr>
        <w:t xml:space="preserve"> </w:t>
      </w:r>
      <w:r w:rsidR="00D62C79">
        <w:rPr>
          <w:rFonts w:hint="eastAsia"/>
        </w:rPr>
        <w:t>are</w:t>
      </w:r>
      <w:r w:rsidR="001B1166">
        <w:rPr>
          <w:rFonts w:hint="eastAsia"/>
        </w:rPr>
        <w:t xml:space="preserve"> as follows.  </w:t>
      </w:r>
    </w:p>
    <w:p w14:paraId="23FD1668" w14:textId="41DFC026" w:rsidR="00604940" w:rsidRDefault="00232D73" w:rsidP="0029145D">
      <w:r>
        <w:rPr>
          <w:rFonts w:hint="eastAsia"/>
        </w:rPr>
        <w:t>Firstly, when the TRP number is different (18 and 6) and the other settings remain the same, AI/ML model</w:t>
      </w:r>
      <w:r w:rsidR="001B1166">
        <w:rPr>
          <w:rFonts w:hint="eastAsia"/>
        </w:rPr>
        <w:t>-</w:t>
      </w:r>
      <w:r>
        <w:rPr>
          <w:rFonts w:hint="eastAsia"/>
        </w:rPr>
        <w:t xml:space="preserve">based method can generally improve the </w:t>
      </w:r>
      <w:r>
        <w:t>positionin</w:t>
      </w:r>
      <w:r>
        <w:rPr>
          <w:rFonts w:hint="eastAsia"/>
        </w:rPr>
        <w:t>g accuracy as the model is able to extract more features from the increased number of channel observations</w:t>
      </w:r>
      <w:r w:rsidR="008E40AC">
        <w:rPr>
          <w:rFonts w:hint="eastAsia"/>
        </w:rPr>
        <w:t>, or increased number of TRPs in our simulation scenario</w:t>
      </w:r>
      <w:r>
        <w:rPr>
          <w:rFonts w:hint="eastAsia"/>
        </w:rPr>
        <w:t>.</w:t>
      </w:r>
      <w:r w:rsidR="001B1166">
        <w:rPr>
          <w:rFonts w:hint="eastAsia"/>
        </w:rPr>
        <w:t xml:space="preserve"> </w:t>
      </w:r>
    </w:p>
    <w:p w14:paraId="5D6FE9E7" w14:textId="63469D31" w:rsidR="00232D73" w:rsidRDefault="001B1166" w:rsidP="0029145D">
      <w:r>
        <w:rPr>
          <w:rFonts w:hint="eastAsia"/>
        </w:rPr>
        <w:t xml:space="preserve">Following the same logic, </w:t>
      </w:r>
      <w:r w:rsidR="00604940">
        <w:rPr>
          <w:rFonts w:hint="eastAsia"/>
        </w:rPr>
        <w:t xml:space="preserve">when the information provided at the model-input side is </w:t>
      </w:r>
      <w:r w:rsidR="008E40AC">
        <w:t>relatively</w:t>
      </w:r>
      <w:r w:rsidR="008E40AC">
        <w:rPr>
          <w:rFonts w:hint="eastAsia"/>
        </w:rPr>
        <w:t xml:space="preserve"> insufficient,</w:t>
      </w:r>
      <w:r w:rsidR="00604940">
        <w:rPr>
          <w:rFonts w:hint="eastAsia"/>
        </w:rPr>
        <w:t xml:space="preserve"> </w:t>
      </w:r>
      <w:r>
        <w:rPr>
          <w:rFonts w:hint="eastAsia"/>
        </w:rPr>
        <w:t>sample-based measurement</w:t>
      </w:r>
      <w:r w:rsidR="00604940">
        <w:rPr>
          <w:rFonts w:hint="eastAsia"/>
        </w:rPr>
        <w:t xml:space="preserve"> with proper configuration usually contains more information than path-based measurement since the path information is only part of the sample-based measurement of a channel. </w:t>
      </w:r>
      <w:r w:rsidR="008E40AC">
        <w:rPr>
          <w:rFonts w:hint="eastAsia"/>
        </w:rPr>
        <w:t xml:space="preserve">Therefore, the positioning accuracy of sample-based measurement is always superior to that of path-based measurement when bandwidth and TRP number configurations are </w:t>
      </w:r>
      <w:r w:rsidR="001A553C">
        <w:t>the same</w:t>
      </w:r>
      <w:r w:rsidR="008E40AC">
        <w:rPr>
          <w:rFonts w:hint="eastAsia"/>
        </w:rPr>
        <w:t>.</w:t>
      </w:r>
    </w:p>
    <w:p w14:paraId="278426F4" w14:textId="6F1801A7" w:rsidR="001A553C" w:rsidRPr="001A553C" w:rsidRDefault="001A553C" w:rsidP="0029145D">
      <w:r>
        <w:rPr>
          <w:rFonts w:hint="eastAsia"/>
        </w:rPr>
        <w:t xml:space="preserve">Thirdly, </w:t>
      </w:r>
      <w:r w:rsidR="00AA27DC">
        <w:rPr>
          <w:rFonts w:hint="eastAsia"/>
        </w:rPr>
        <w:t xml:space="preserve">as the bandwidth decreases from 100MHz to 20MHz, the positioning accuracy of </w:t>
      </w:r>
      <w:r>
        <w:rPr>
          <w:rFonts w:hint="eastAsia"/>
        </w:rPr>
        <w:t>path-based positioning</w:t>
      </w:r>
      <w:r w:rsidR="00AA27DC">
        <w:rPr>
          <w:rFonts w:hint="eastAsia"/>
        </w:rPr>
        <w:t xml:space="preserve"> is more affected and </w:t>
      </w:r>
      <w:r w:rsidR="00D62C79">
        <w:t>has</w:t>
      </w:r>
      <w:r w:rsidR="00AA27DC">
        <w:rPr>
          <w:rFonts w:hint="eastAsia"/>
        </w:rPr>
        <w:t xml:space="preserve"> a more obvious degradation</w:t>
      </w:r>
      <w:r w:rsidR="00D62C79">
        <w:rPr>
          <w:rFonts w:hint="eastAsia"/>
        </w:rPr>
        <w:t xml:space="preserve"> compared to sample-based positioning. In our understanding, with a smaller bandwidth, paths </w:t>
      </w:r>
      <w:r w:rsidR="00D62C79">
        <w:t>close</w:t>
      </w:r>
      <w:r w:rsidR="00D62C79">
        <w:rPr>
          <w:rFonts w:hint="eastAsia"/>
        </w:rPr>
        <w:t xml:space="preserve"> to each other may be hard to distinguish and this leads to </w:t>
      </w:r>
      <w:r w:rsidR="00354840">
        <w:t>poorer</w:t>
      </w:r>
      <w:r w:rsidR="00D62C79">
        <w:rPr>
          <w:rFonts w:hint="eastAsia"/>
        </w:rPr>
        <w:t xml:space="preserve"> performance of positioning accuracy.</w:t>
      </w:r>
    </w:p>
    <w:p w14:paraId="158D9766" w14:textId="77777777" w:rsidR="008E40AC" w:rsidRPr="00354840" w:rsidRDefault="008E40AC" w:rsidP="0029145D"/>
    <w:p w14:paraId="72CF8256" w14:textId="2865FFB6" w:rsidR="00397BD3" w:rsidRDefault="00397BD3" w:rsidP="00397BD3">
      <w:pPr>
        <w:pStyle w:val="a6"/>
      </w:pPr>
      <w:bookmarkStart w:id="3" w:name="_Ref181805882"/>
      <w:r>
        <w:t xml:space="preserve">Table </w:t>
      </w:r>
      <w:fldSimple w:instr=" STYLEREF 1 \s ">
        <w:r w:rsidR="003008E4">
          <w:rPr>
            <w:noProof/>
          </w:rPr>
          <w:t>2</w:t>
        </w:r>
      </w:fldSimple>
      <w:r>
        <w:noBreakHyphen/>
      </w:r>
      <w:fldSimple w:instr=" SEQ Table \* ARABIC \s 1 ">
        <w:r w:rsidR="003008E4">
          <w:rPr>
            <w:noProof/>
          </w:rPr>
          <w:t>1</w:t>
        </w:r>
      </w:fldSimple>
      <w:bookmarkEnd w:id="3"/>
      <w:r>
        <w:rPr>
          <w:rFonts w:hint="eastAsia"/>
        </w:rPr>
        <w:t xml:space="preserve"> Comparison of Sample-based and Path-based measurements </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7"/>
        <w:gridCol w:w="1134"/>
        <w:gridCol w:w="1740"/>
        <w:gridCol w:w="1859"/>
        <w:gridCol w:w="1933"/>
      </w:tblGrid>
      <w:tr w:rsidR="00BC1065" w:rsidRPr="004C6D14" w14:paraId="68A1CA01" w14:textId="77777777" w:rsidTr="00107C83">
        <w:trPr>
          <w:trHeight w:val="830"/>
          <w:jc w:val="center"/>
        </w:trPr>
        <w:tc>
          <w:tcPr>
            <w:tcW w:w="1378" w:type="dxa"/>
          </w:tcPr>
          <w:p w14:paraId="2AAAADF7" w14:textId="77777777" w:rsidR="00107C83" w:rsidRDefault="00107C83" w:rsidP="00397BD3">
            <w:pPr>
              <w:spacing w:after="0"/>
              <w:jc w:val="center"/>
              <w:rPr>
                <w:rFonts w:eastAsia="等线"/>
              </w:rPr>
            </w:pPr>
          </w:p>
          <w:p w14:paraId="4C26B6B2" w14:textId="310868D6" w:rsidR="00BC1065" w:rsidRDefault="00107C83" w:rsidP="00397BD3">
            <w:pPr>
              <w:spacing w:after="0"/>
              <w:jc w:val="center"/>
              <w:rPr>
                <w:rFonts w:eastAsia="等线"/>
              </w:rPr>
            </w:pPr>
            <w:r>
              <w:rPr>
                <w:rFonts w:eastAsia="等线" w:hint="eastAsia"/>
              </w:rPr>
              <w:t>Scenario</w:t>
            </w:r>
          </w:p>
        </w:tc>
        <w:tc>
          <w:tcPr>
            <w:tcW w:w="1657" w:type="dxa"/>
            <w:shd w:val="clear" w:color="auto" w:fill="auto"/>
            <w:vAlign w:val="center"/>
          </w:tcPr>
          <w:p w14:paraId="36572F8D" w14:textId="33973DB2" w:rsidR="00BC1065" w:rsidRPr="004C6D14" w:rsidRDefault="00BC1065" w:rsidP="00397BD3">
            <w:pPr>
              <w:spacing w:after="0"/>
              <w:jc w:val="center"/>
              <w:rPr>
                <w:rFonts w:eastAsia="等线"/>
              </w:rPr>
            </w:pPr>
            <w:r>
              <w:rPr>
                <w:rFonts w:eastAsia="等线" w:hint="eastAsia"/>
              </w:rPr>
              <w:t>Measurement type</w:t>
            </w:r>
          </w:p>
        </w:tc>
        <w:tc>
          <w:tcPr>
            <w:tcW w:w="1134" w:type="dxa"/>
            <w:shd w:val="clear" w:color="auto" w:fill="auto"/>
            <w:vAlign w:val="center"/>
          </w:tcPr>
          <w:p w14:paraId="49C80B24" w14:textId="77777777" w:rsidR="00BC1065" w:rsidRPr="004C6D14" w:rsidRDefault="00BC1065" w:rsidP="00397BD3">
            <w:pPr>
              <w:spacing w:after="0"/>
              <w:jc w:val="center"/>
              <w:rPr>
                <w:rFonts w:eastAsia="等线"/>
              </w:rPr>
            </w:pPr>
            <w:r w:rsidRPr="004C6D14">
              <w:rPr>
                <w:rFonts w:hint="eastAsia"/>
              </w:rPr>
              <w:t>T</w:t>
            </w:r>
            <w:r w:rsidRPr="004C6D14">
              <w:t>RP number</w:t>
            </w:r>
          </w:p>
        </w:tc>
        <w:tc>
          <w:tcPr>
            <w:tcW w:w="1740" w:type="dxa"/>
            <w:shd w:val="clear" w:color="auto" w:fill="auto"/>
            <w:vAlign w:val="center"/>
          </w:tcPr>
          <w:p w14:paraId="38D13BF8" w14:textId="4DF658B5" w:rsidR="00BC1065" w:rsidRDefault="00BC1065" w:rsidP="00397BD3">
            <w:pPr>
              <w:spacing w:after="0"/>
              <w:jc w:val="center"/>
            </w:pPr>
            <w:r w:rsidRPr="004C6D14">
              <w:t>20 MHz</w:t>
            </w:r>
          </w:p>
          <w:p w14:paraId="1A603288" w14:textId="5EFD2526" w:rsidR="00BC1065" w:rsidRPr="00397BD3" w:rsidRDefault="00BC1065" w:rsidP="00397BD3">
            <w:pPr>
              <w:spacing w:after="0"/>
              <w:jc w:val="center"/>
            </w:pPr>
            <w:r w:rsidRPr="004C6D14">
              <w:t xml:space="preserve">CDF </w:t>
            </w:r>
            <w:r>
              <w:rPr>
                <w:rFonts w:hint="eastAsia"/>
              </w:rPr>
              <w:t>@</w:t>
            </w:r>
            <w:r w:rsidRPr="004C6D14">
              <w:t xml:space="preserve">90% </w:t>
            </w:r>
          </w:p>
        </w:tc>
        <w:tc>
          <w:tcPr>
            <w:tcW w:w="1859" w:type="dxa"/>
            <w:shd w:val="clear" w:color="auto" w:fill="auto"/>
            <w:vAlign w:val="center"/>
          </w:tcPr>
          <w:p w14:paraId="46D4D0E7" w14:textId="6D5F0BBA" w:rsidR="00BC1065" w:rsidRDefault="00BC1065" w:rsidP="00397BD3">
            <w:pPr>
              <w:spacing w:after="0"/>
              <w:jc w:val="center"/>
            </w:pPr>
            <w:r w:rsidRPr="004C6D14">
              <w:t>100 MHz</w:t>
            </w:r>
          </w:p>
          <w:p w14:paraId="61A5CA1A" w14:textId="5977AB8D" w:rsidR="00BC1065" w:rsidRPr="00397BD3" w:rsidRDefault="00BC1065" w:rsidP="00397BD3">
            <w:pPr>
              <w:spacing w:after="0"/>
              <w:jc w:val="center"/>
            </w:pPr>
            <w:r w:rsidRPr="004C6D14">
              <w:t xml:space="preserve">CDF </w:t>
            </w:r>
            <w:r>
              <w:rPr>
                <w:rFonts w:hint="eastAsia"/>
              </w:rPr>
              <w:t>@</w:t>
            </w:r>
            <w:r w:rsidRPr="004C6D14">
              <w:t xml:space="preserve">90% </w:t>
            </w:r>
          </w:p>
        </w:tc>
        <w:tc>
          <w:tcPr>
            <w:tcW w:w="1933" w:type="dxa"/>
            <w:vAlign w:val="center"/>
          </w:tcPr>
          <w:p w14:paraId="777F45B3" w14:textId="7B64B5F7" w:rsidR="00BC1065" w:rsidRPr="004C6D14" w:rsidRDefault="00BC1065" w:rsidP="00397BD3">
            <w:pPr>
              <w:spacing w:after="0"/>
              <w:jc w:val="center"/>
            </w:pPr>
            <w:r w:rsidRPr="004C6D14">
              <w:t>Description</w:t>
            </w:r>
          </w:p>
        </w:tc>
      </w:tr>
      <w:tr w:rsidR="00BC1065" w:rsidRPr="004C6D14" w14:paraId="37F711C4" w14:textId="77777777" w:rsidTr="00107C83">
        <w:trPr>
          <w:trHeight w:val="454"/>
          <w:jc w:val="center"/>
        </w:trPr>
        <w:tc>
          <w:tcPr>
            <w:tcW w:w="1378" w:type="dxa"/>
            <w:vMerge w:val="restart"/>
          </w:tcPr>
          <w:p w14:paraId="4B948D76" w14:textId="77777777" w:rsidR="00107C83" w:rsidRDefault="00107C83" w:rsidP="00107C83">
            <w:pPr>
              <w:spacing w:after="0"/>
              <w:jc w:val="center"/>
            </w:pPr>
          </w:p>
          <w:p w14:paraId="3502A4BA" w14:textId="77777777" w:rsidR="00107C83" w:rsidRDefault="00107C83" w:rsidP="00107C83">
            <w:pPr>
              <w:spacing w:after="0"/>
              <w:jc w:val="center"/>
            </w:pPr>
          </w:p>
          <w:p w14:paraId="721FEB57" w14:textId="15AA6945" w:rsidR="00107C83" w:rsidRDefault="00107C83" w:rsidP="00107C83">
            <w:pPr>
              <w:spacing w:after="0"/>
              <w:jc w:val="center"/>
            </w:pPr>
            <w:proofErr w:type="spellStart"/>
            <w:r w:rsidRPr="00FB69A9">
              <w:rPr>
                <w:rFonts w:hint="eastAsia"/>
              </w:rPr>
              <w:t>I</w:t>
            </w:r>
            <w:r w:rsidRPr="00FB69A9">
              <w:t>n</w:t>
            </w:r>
            <w:r>
              <w:rPr>
                <w:rFonts w:hint="eastAsia"/>
              </w:rPr>
              <w:t>F</w:t>
            </w:r>
            <w:proofErr w:type="spellEnd"/>
            <w:r>
              <w:rPr>
                <w:rFonts w:hint="eastAsia"/>
              </w:rPr>
              <w:t xml:space="preserve"> </w:t>
            </w:r>
            <w:r w:rsidRPr="00FB69A9">
              <w:t>DH</w:t>
            </w:r>
          </w:p>
          <w:p w14:paraId="006D4BAB" w14:textId="45954293" w:rsidR="00BC1065" w:rsidRPr="00107C83" w:rsidRDefault="00107C83" w:rsidP="00107C83">
            <w:pPr>
              <w:spacing w:after="0"/>
              <w:jc w:val="center"/>
              <w:rPr>
                <w:rFonts w:eastAsia="等线"/>
              </w:rPr>
            </w:pPr>
            <w:r w:rsidRPr="00FB69A9">
              <w:t>{0.6, 6, 2}</w:t>
            </w:r>
          </w:p>
        </w:tc>
        <w:tc>
          <w:tcPr>
            <w:tcW w:w="1657" w:type="dxa"/>
            <w:vMerge w:val="restart"/>
            <w:shd w:val="clear" w:color="auto" w:fill="auto"/>
            <w:vAlign w:val="center"/>
          </w:tcPr>
          <w:p w14:paraId="50CC7050" w14:textId="043BAD20" w:rsidR="00BC1065" w:rsidRPr="00047FD3" w:rsidRDefault="00BC1065" w:rsidP="00603919">
            <w:pPr>
              <w:jc w:val="center"/>
            </w:pPr>
            <w:r>
              <w:t>S</w:t>
            </w:r>
            <w:r>
              <w:rPr>
                <w:rFonts w:hint="eastAsia"/>
              </w:rPr>
              <w:t>ample-based</w:t>
            </w:r>
          </w:p>
        </w:tc>
        <w:tc>
          <w:tcPr>
            <w:tcW w:w="1134" w:type="dxa"/>
            <w:shd w:val="clear" w:color="auto" w:fill="auto"/>
            <w:vAlign w:val="center"/>
          </w:tcPr>
          <w:p w14:paraId="4DFD9536" w14:textId="77777777" w:rsidR="00BC1065" w:rsidRPr="001900EA" w:rsidRDefault="00BC1065" w:rsidP="00FB5B5D">
            <w:pPr>
              <w:jc w:val="center"/>
            </w:pPr>
            <w:r w:rsidRPr="004C6D14">
              <w:rPr>
                <w:rFonts w:hint="eastAsia"/>
              </w:rPr>
              <w:t>1</w:t>
            </w:r>
            <w:r w:rsidRPr="004C6D14">
              <w:t>8</w:t>
            </w:r>
          </w:p>
        </w:tc>
        <w:tc>
          <w:tcPr>
            <w:tcW w:w="1740" w:type="dxa"/>
            <w:shd w:val="clear" w:color="auto" w:fill="auto"/>
            <w:vAlign w:val="center"/>
          </w:tcPr>
          <w:p w14:paraId="145224E4" w14:textId="77777777" w:rsidR="00BC1065" w:rsidRPr="004C6D14" w:rsidRDefault="00BC1065" w:rsidP="00FB5B5D">
            <w:pPr>
              <w:jc w:val="center"/>
              <w:rPr>
                <w:rFonts w:eastAsia="等线"/>
              </w:rPr>
            </w:pPr>
            <w:r>
              <w:rPr>
                <w:rFonts w:eastAsia="等线" w:hint="eastAsia"/>
              </w:rPr>
              <w:t>2.44m</w:t>
            </w:r>
          </w:p>
        </w:tc>
        <w:tc>
          <w:tcPr>
            <w:tcW w:w="1859" w:type="dxa"/>
            <w:shd w:val="clear" w:color="auto" w:fill="auto"/>
            <w:vAlign w:val="center"/>
          </w:tcPr>
          <w:p w14:paraId="2E5E045D" w14:textId="77777777" w:rsidR="00BC1065" w:rsidRPr="004C6D14" w:rsidRDefault="00BC1065" w:rsidP="00FB5B5D">
            <w:pPr>
              <w:jc w:val="center"/>
              <w:rPr>
                <w:rFonts w:eastAsia="等线"/>
              </w:rPr>
            </w:pPr>
            <w:r>
              <w:rPr>
                <w:rFonts w:eastAsia="等线" w:hint="eastAsia"/>
              </w:rPr>
              <w:t>0.65m</w:t>
            </w:r>
          </w:p>
        </w:tc>
        <w:tc>
          <w:tcPr>
            <w:tcW w:w="1933" w:type="dxa"/>
            <w:vMerge w:val="restart"/>
            <w:vAlign w:val="center"/>
          </w:tcPr>
          <w:p w14:paraId="67DA2CD7" w14:textId="77777777" w:rsidR="00BC1065" w:rsidRDefault="00BC1065" w:rsidP="00FB5B5D">
            <w:pPr>
              <w:jc w:val="center"/>
              <w:rPr>
                <w:rFonts w:eastAsia="等线"/>
              </w:rPr>
            </w:pPr>
            <w:r w:rsidRPr="004C6D14">
              <w:t>Power</w:t>
            </w:r>
            <w:r>
              <w:rPr>
                <w:rFonts w:hint="eastAsia"/>
              </w:rPr>
              <w:t xml:space="preserve"> </w:t>
            </w:r>
            <w:r w:rsidRPr="004C6D14">
              <w:t>delay</w:t>
            </w:r>
            <w:r>
              <w:rPr>
                <w:rFonts w:hint="eastAsia"/>
              </w:rPr>
              <w:t xml:space="preserve"> profile</w:t>
            </w:r>
          </w:p>
        </w:tc>
      </w:tr>
      <w:tr w:rsidR="00BC1065" w:rsidRPr="004C6D14" w14:paraId="7A2A0C92" w14:textId="77777777" w:rsidTr="00107C83">
        <w:trPr>
          <w:trHeight w:val="454"/>
          <w:jc w:val="center"/>
        </w:trPr>
        <w:tc>
          <w:tcPr>
            <w:tcW w:w="1378" w:type="dxa"/>
            <w:vMerge/>
          </w:tcPr>
          <w:p w14:paraId="21774171" w14:textId="77777777" w:rsidR="00BC1065" w:rsidRPr="004C6D14" w:rsidRDefault="00BC1065" w:rsidP="00603919">
            <w:pPr>
              <w:jc w:val="center"/>
            </w:pPr>
          </w:p>
        </w:tc>
        <w:tc>
          <w:tcPr>
            <w:tcW w:w="1657" w:type="dxa"/>
            <w:vMerge/>
            <w:shd w:val="clear" w:color="auto" w:fill="auto"/>
            <w:vAlign w:val="center"/>
          </w:tcPr>
          <w:p w14:paraId="1C7167FE" w14:textId="7BFC8495" w:rsidR="00BC1065" w:rsidRPr="004C6D14" w:rsidRDefault="00BC1065" w:rsidP="00603919">
            <w:pPr>
              <w:jc w:val="center"/>
            </w:pPr>
          </w:p>
        </w:tc>
        <w:tc>
          <w:tcPr>
            <w:tcW w:w="1134" w:type="dxa"/>
            <w:shd w:val="clear" w:color="auto" w:fill="auto"/>
            <w:vAlign w:val="center"/>
          </w:tcPr>
          <w:p w14:paraId="45AF424E" w14:textId="77777777" w:rsidR="00BC1065" w:rsidRPr="001900EA" w:rsidRDefault="00BC1065" w:rsidP="00FB5B5D">
            <w:pPr>
              <w:jc w:val="center"/>
            </w:pPr>
            <w:r w:rsidRPr="004C6D14">
              <w:rPr>
                <w:rFonts w:hint="eastAsia"/>
              </w:rPr>
              <w:t>6</w:t>
            </w:r>
          </w:p>
        </w:tc>
        <w:tc>
          <w:tcPr>
            <w:tcW w:w="1740" w:type="dxa"/>
            <w:shd w:val="clear" w:color="auto" w:fill="auto"/>
            <w:vAlign w:val="center"/>
          </w:tcPr>
          <w:p w14:paraId="6F8F8BAA" w14:textId="77777777" w:rsidR="00BC1065" w:rsidRPr="004C6D14" w:rsidRDefault="00BC1065" w:rsidP="00FB5B5D">
            <w:pPr>
              <w:jc w:val="center"/>
              <w:rPr>
                <w:rFonts w:eastAsia="等线"/>
              </w:rPr>
            </w:pPr>
            <w:r>
              <w:rPr>
                <w:rFonts w:eastAsia="等线" w:hint="eastAsia"/>
              </w:rPr>
              <w:t>4.81m</w:t>
            </w:r>
          </w:p>
        </w:tc>
        <w:tc>
          <w:tcPr>
            <w:tcW w:w="1859" w:type="dxa"/>
            <w:shd w:val="clear" w:color="auto" w:fill="auto"/>
            <w:vAlign w:val="center"/>
          </w:tcPr>
          <w:p w14:paraId="70EDF716" w14:textId="77777777" w:rsidR="00BC1065" w:rsidRPr="004C6D14" w:rsidRDefault="00BC1065" w:rsidP="00FB5B5D">
            <w:pPr>
              <w:jc w:val="center"/>
              <w:rPr>
                <w:rFonts w:eastAsia="等线"/>
              </w:rPr>
            </w:pPr>
            <w:r>
              <w:rPr>
                <w:rFonts w:eastAsia="等线" w:hint="eastAsia"/>
              </w:rPr>
              <w:t>0.86m</w:t>
            </w:r>
          </w:p>
        </w:tc>
        <w:tc>
          <w:tcPr>
            <w:tcW w:w="1933" w:type="dxa"/>
            <w:vMerge/>
            <w:vAlign w:val="center"/>
          </w:tcPr>
          <w:p w14:paraId="742CEA6B" w14:textId="77777777" w:rsidR="00BC1065" w:rsidRDefault="00BC1065" w:rsidP="00FB5B5D">
            <w:pPr>
              <w:jc w:val="center"/>
              <w:rPr>
                <w:rFonts w:eastAsia="等线"/>
              </w:rPr>
            </w:pPr>
          </w:p>
        </w:tc>
      </w:tr>
      <w:tr w:rsidR="00BC1065" w:rsidRPr="004C6D14" w14:paraId="1472AA78" w14:textId="77777777" w:rsidTr="00107C83">
        <w:trPr>
          <w:trHeight w:val="454"/>
          <w:jc w:val="center"/>
        </w:trPr>
        <w:tc>
          <w:tcPr>
            <w:tcW w:w="1378" w:type="dxa"/>
            <w:vMerge/>
          </w:tcPr>
          <w:p w14:paraId="2DBD96A1" w14:textId="77777777" w:rsidR="00BC1065" w:rsidRPr="004C6D14" w:rsidRDefault="00BC1065" w:rsidP="00603919">
            <w:pPr>
              <w:jc w:val="center"/>
            </w:pPr>
          </w:p>
        </w:tc>
        <w:tc>
          <w:tcPr>
            <w:tcW w:w="1657" w:type="dxa"/>
            <w:vMerge w:val="restart"/>
            <w:shd w:val="clear" w:color="auto" w:fill="auto"/>
            <w:vAlign w:val="center"/>
          </w:tcPr>
          <w:p w14:paraId="3A312710" w14:textId="77164E0F" w:rsidR="00BC1065" w:rsidRPr="004C6D14" w:rsidRDefault="00BC1065" w:rsidP="00603919">
            <w:pPr>
              <w:jc w:val="center"/>
              <w:rPr>
                <w:rFonts w:eastAsia="等线"/>
              </w:rPr>
            </w:pPr>
            <w:r w:rsidRPr="004C6D14">
              <w:t>Path</w:t>
            </w:r>
            <w:r>
              <w:rPr>
                <w:rFonts w:hint="eastAsia"/>
              </w:rPr>
              <w:t>-based</w:t>
            </w:r>
          </w:p>
        </w:tc>
        <w:tc>
          <w:tcPr>
            <w:tcW w:w="1134" w:type="dxa"/>
            <w:shd w:val="clear" w:color="auto" w:fill="auto"/>
            <w:vAlign w:val="center"/>
          </w:tcPr>
          <w:p w14:paraId="0AB46B8E" w14:textId="77777777" w:rsidR="00BC1065" w:rsidRPr="001900EA" w:rsidRDefault="00BC1065" w:rsidP="00FB5B5D">
            <w:pPr>
              <w:jc w:val="center"/>
            </w:pPr>
            <w:r w:rsidRPr="004C6D14">
              <w:rPr>
                <w:rFonts w:hint="eastAsia"/>
              </w:rPr>
              <w:t>1</w:t>
            </w:r>
            <w:r w:rsidRPr="004C6D14">
              <w:t>8</w:t>
            </w:r>
          </w:p>
        </w:tc>
        <w:tc>
          <w:tcPr>
            <w:tcW w:w="1740" w:type="dxa"/>
            <w:shd w:val="clear" w:color="auto" w:fill="auto"/>
            <w:vAlign w:val="center"/>
          </w:tcPr>
          <w:p w14:paraId="468ED8CA" w14:textId="77777777" w:rsidR="00BC1065" w:rsidRPr="004C6D14" w:rsidRDefault="00BC1065" w:rsidP="00FB5B5D">
            <w:pPr>
              <w:jc w:val="center"/>
              <w:rPr>
                <w:rFonts w:eastAsia="等线"/>
              </w:rPr>
            </w:pPr>
            <w:r>
              <w:rPr>
                <w:rFonts w:eastAsia="等线" w:hint="eastAsia"/>
              </w:rPr>
              <w:t>3.44m</w:t>
            </w:r>
          </w:p>
        </w:tc>
        <w:tc>
          <w:tcPr>
            <w:tcW w:w="1859" w:type="dxa"/>
            <w:shd w:val="clear" w:color="auto" w:fill="auto"/>
            <w:vAlign w:val="center"/>
          </w:tcPr>
          <w:p w14:paraId="711F8BAE" w14:textId="77777777" w:rsidR="00BC1065" w:rsidRPr="004C6D14" w:rsidRDefault="00BC1065" w:rsidP="00FB5B5D">
            <w:pPr>
              <w:jc w:val="center"/>
              <w:rPr>
                <w:rFonts w:eastAsia="等线"/>
              </w:rPr>
            </w:pPr>
            <w:r>
              <w:rPr>
                <w:rFonts w:eastAsia="等线" w:hint="eastAsia"/>
              </w:rPr>
              <w:t>0.93m</w:t>
            </w:r>
          </w:p>
        </w:tc>
        <w:tc>
          <w:tcPr>
            <w:tcW w:w="1933" w:type="dxa"/>
            <w:vMerge w:val="restart"/>
            <w:vAlign w:val="center"/>
          </w:tcPr>
          <w:p w14:paraId="623E8B4B" w14:textId="77777777" w:rsidR="00BC1065" w:rsidRDefault="00BC1065" w:rsidP="00FB5B5D">
            <w:pPr>
              <w:jc w:val="center"/>
              <w:rPr>
                <w:rFonts w:eastAsia="等线"/>
              </w:rPr>
            </w:pPr>
            <w:r w:rsidRPr="004C6D14">
              <w:t>Power and d</w:t>
            </w:r>
            <w:r w:rsidRPr="004C6D14">
              <w:rPr>
                <w:rFonts w:hint="eastAsia"/>
              </w:rPr>
              <w:t>e</w:t>
            </w:r>
            <w:r w:rsidRPr="004C6D14">
              <w:t>lay</w:t>
            </w:r>
            <w:r>
              <w:rPr>
                <w:rFonts w:hint="eastAsia"/>
              </w:rPr>
              <w:t>,</w:t>
            </w:r>
            <w:r>
              <w:t xml:space="preserve"> </w:t>
            </w:r>
            <w:r w:rsidRPr="004C6D14">
              <w:t>up to 9 paths</w:t>
            </w:r>
          </w:p>
        </w:tc>
      </w:tr>
      <w:tr w:rsidR="00BC1065" w:rsidRPr="004C6D14" w14:paraId="0C729A48" w14:textId="77777777" w:rsidTr="00107C83">
        <w:trPr>
          <w:trHeight w:val="454"/>
          <w:jc w:val="center"/>
        </w:trPr>
        <w:tc>
          <w:tcPr>
            <w:tcW w:w="1378" w:type="dxa"/>
            <w:vMerge/>
          </w:tcPr>
          <w:p w14:paraId="3B57B893" w14:textId="77777777" w:rsidR="00BC1065" w:rsidRPr="004C6D14" w:rsidRDefault="00BC1065" w:rsidP="00603919">
            <w:pPr>
              <w:jc w:val="center"/>
            </w:pPr>
          </w:p>
        </w:tc>
        <w:tc>
          <w:tcPr>
            <w:tcW w:w="1657" w:type="dxa"/>
            <w:vMerge/>
            <w:shd w:val="clear" w:color="auto" w:fill="auto"/>
            <w:vAlign w:val="center"/>
          </w:tcPr>
          <w:p w14:paraId="0E02787E" w14:textId="5D4857A8" w:rsidR="00BC1065" w:rsidRPr="004C6D14" w:rsidRDefault="00BC1065" w:rsidP="00603919">
            <w:pPr>
              <w:jc w:val="center"/>
            </w:pPr>
          </w:p>
        </w:tc>
        <w:tc>
          <w:tcPr>
            <w:tcW w:w="1134" w:type="dxa"/>
            <w:shd w:val="clear" w:color="auto" w:fill="auto"/>
            <w:vAlign w:val="center"/>
          </w:tcPr>
          <w:p w14:paraId="0FD52469" w14:textId="77777777" w:rsidR="00BC1065" w:rsidRPr="001900EA" w:rsidRDefault="00BC1065" w:rsidP="00603919">
            <w:pPr>
              <w:jc w:val="center"/>
            </w:pPr>
            <w:r w:rsidRPr="004C6D14">
              <w:rPr>
                <w:rFonts w:hint="eastAsia"/>
              </w:rPr>
              <w:t>6</w:t>
            </w:r>
          </w:p>
        </w:tc>
        <w:tc>
          <w:tcPr>
            <w:tcW w:w="1740" w:type="dxa"/>
            <w:shd w:val="clear" w:color="auto" w:fill="auto"/>
            <w:vAlign w:val="center"/>
          </w:tcPr>
          <w:p w14:paraId="7EE2912E" w14:textId="77777777" w:rsidR="00BC1065" w:rsidRPr="004C6D14" w:rsidRDefault="00BC1065" w:rsidP="00603919">
            <w:pPr>
              <w:jc w:val="center"/>
              <w:rPr>
                <w:rFonts w:eastAsia="等线"/>
              </w:rPr>
            </w:pPr>
            <w:r>
              <w:rPr>
                <w:rFonts w:eastAsia="等线" w:hint="eastAsia"/>
              </w:rPr>
              <w:t>5.91m</w:t>
            </w:r>
          </w:p>
        </w:tc>
        <w:tc>
          <w:tcPr>
            <w:tcW w:w="1859" w:type="dxa"/>
            <w:shd w:val="clear" w:color="auto" w:fill="auto"/>
            <w:vAlign w:val="center"/>
          </w:tcPr>
          <w:p w14:paraId="54E88506" w14:textId="77777777" w:rsidR="00BC1065" w:rsidRPr="004C6D14" w:rsidRDefault="00BC1065" w:rsidP="00603919">
            <w:pPr>
              <w:jc w:val="center"/>
              <w:rPr>
                <w:rFonts w:eastAsia="等线"/>
              </w:rPr>
            </w:pPr>
            <w:r>
              <w:rPr>
                <w:rFonts w:eastAsia="等线" w:hint="eastAsia"/>
              </w:rPr>
              <w:t>1.42m</w:t>
            </w:r>
          </w:p>
        </w:tc>
        <w:tc>
          <w:tcPr>
            <w:tcW w:w="1933" w:type="dxa"/>
            <w:vMerge/>
          </w:tcPr>
          <w:p w14:paraId="774425FF" w14:textId="77777777" w:rsidR="00BC1065" w:rsidRDefault="00BC1065" w:rsidP="00603919">
            <w:pPr>
              <w:jc w:val="center"/>
              <w:rPr>
                <w:rFonts w:eastAsia="等线"/>
              </w:rPr>
            </w:pPr>
          </w:p>
        </w:tc>
      </w:tr>
    </w:tbl>
    <w:p w14:paraId="1D27BDE4" w14:textId="77777777" w:rsidR="00397BD3" w:rsidRDefault="00397BD3" w:rsidP="0029145D"/>
    <w:p w14:paraId="4A0BE58D" w14:textId="60CAE692" w:rsidR="00180FCD" w:rsidRDefault="009F7B11" w:rsidP="0029145D">
      <w:r>
        <w:rPr>
          <w:rFonts w:hint="eastAsia"/>
        </w:rPr>
        <w:t>Based on the above</w:t>
      </w:r>
      <w:r w:rsidR="00354840">
        <w:rPr>
          <w:rFonts w:hint="eastAsia"/>
        </w:rPr>
        <w:t xml:space="preserve"> observation and</w:t>
      </w:r>
      <w:r>
        <w:rPr>
          <w:rFonts w:hint="eastAsia"/>
        </w:rPr>
        <w:t xml:space="preserve"> analysis, we support sample-based measurements as model input</w:t>
      </w:r>
      <w:r w:rsidR="00354840">
        <w:rPr>
          <w:rFonts w:hint="eastAsia"/>
        </w:rPr>
        <w:t xml:space="preserve"> since it can provide better positioning accuracy than path-based measurements with different settings of TRP numbers and system bandwidth</w:t>
      </w:r>
      <w:r w:rsidR="00B82E6C">
        <w:rPr>
          <w:rFonts w:hint="eastAsia"/>
        </w:rPr>
        <w:t>, and path-based measurements should be precluded in R19.</w:t>
      </w:r>
    </w:p>
    <w:p w14:paraId="2F0AF3EC" w14:textId="0BF86D28" w:rsidR="009F7B11" w:rsidRDefault="009F7B11" w:rsidP="009F7B11">
      <w:pPr>
        <w:pStyle w:val="proposal-L1"/>
      </w:pPr>
      <w:bookmarkStart w:id="4" w:name="_Toc178103337"/>
      <w:bookmarkStart w:id="5" w:name="_Toc178165081"/>
      <w:bookmarkStart w:id="6" w:name="_Toc178175318"/>
      <w:bookmarkStart w:id="7" w:name="_Toc178519523"/>
      <w:bookmarkStart w:id="8" w:name="_Toc181813037"/>
      <w:bookmarkStart w:id="9" w:name="_Toc181813363"/>
      <w:bookmarkStart w:id="10" w:name="_Toc181960672"/>
      <w:bookmarkStart w:id="11" w:name="_Toc181960743"/>
      <w:r>
        <w:rPr>
          <w:rFonts w:hint="eastAsia"/>
          <w:lang w:eastAsia="zh-CN"/>
        </w:rPr>
        <w:t>Support sample-based measurement</w:t>
      </w:r>
      <w:r w:rsidR="00682D3A">
        <w:rPr>
          <w:rFonts w:hint="eastAsia"/>
          <w:lang w:eastAsia="zh-CN"/>
        </w:rPr>
        <w:t>s</w:t>
      </w:r>
      <w:r>
        <w:rPr>
          <w:rFonts w:hint="eastAsia"/>
          <w:lang w:eastAsia="zh-CN"/>
        </w:rPr>
        <w:t xml:space="preserve"> as model input at least for Case 3b.</w:t>
      </w:r>
      <w:bookmarkEnd w:id="4"/>
      <w:bookmarkEnd w:id="5"/>
      <w:bookmarkEnd w:id="6"/>
      <w:r w:rsidR="00B82E6C">
        <w:rPr>
          <w:rFonts w:hint="eastAsia"/>
          <w:lang w:eastAsia="zh-CN"/>
        </w:rPr>
        <w:t xml:space="preserve"> Preclude path-based measurements in R19.</w:t>
      </w:r>
      <w:bookmarkEnd w:id="7"/>
      <w:bookmarkEnd w:id="8"/>
      <w:bookmarkEnd w:id="9"/>
      <w:bookmarkEnd w:id="10"/>
      <w:bookmarkEnd w:id="11"/>
    </w:p>
    <w:p w14:paraId="7629F87E" w14:textId="2767D51B" w:rsidR="008B7C60" w:rsidRDefault="00682D3A" w:rsidP="00682D3A">
      <w:pPr>
        <w:pStyle w:val="3"/>
      </w:pPr>
      <w:r>
        <w:rPr>
          <w:rFonts w:hint="eastAsia"/>
        </w:rPr>
        <w:t>Starting time of sample-based measurement</w:t>
      </w:r>
    </w:p>
    <w:p w14:paraId="479BC5F4" w14:textId="402A47F4" w:rsidR="00682D3A" w:rsidRDefault="00682D3A" w:rsidP="00682D3A">
      <w:r>
        <w:rPr>
          <w:rFonts w:hint="eastAsia"/>
        </w:rPr>
        <w:t xml:space="preserve">In </w:t>
      </w:r>
      <w:r>
        <w:t>the last</w:t>
      </w:r>
      <w:r>
        <w:rPr>
          <w:rFonts w:hint="eastAsia"/>
        </w:rPr>
        <w:t xml:space="preserve"> meeting, companies were discussing the options of starting time of the list of </w:t>
      </w:r>
      <w:proofErr w:type="spellStart"/>
      <w:r>
        <w:rPr>
          <w:rFonts w:hint="eastAsia"/>
        </w:rPr>
        <w:t>Nt</w:t>
      </w:r>
      <w:proofErr w:type="spellEnd"/>
      <w:r>
        <w:rPr>
          <w:rFonts w:hint="eastAsia"/>
        </w:rPr>
        <w:t xml:space="preserve"> consecutive samples as </w:t>
      </w:r>
      <w:proofErr w:type="gramStart"/>
      <w:r>
        <w:rPr>
          <w:rFonts w:hint="eastAsia"/>
        </w:rPr>
        <w:t>follow</w:t>
      </w:r>
      <w:proofErr w:type="gramEnd"/>
      <w:r>
        <w:rPr>
          <w:rFonts w:hint="eastAsia"/>
        </w:rPr>
        <w:t>.</w:t>
      </w:r>
    </w:p>
    <w:tbl>
      <w:tblPr>
        <w:tblStyle w:val="af9"/>
        <w:tblW w:w="0" w:type="auto"/>
        <w:tblLook w:val="04A0" w:firstRow="1" w:lastRow="0" w:firstColumn="1" w:lastColumn="0" w:noHBand="0" w:noVBand="1"/>
      </w:tblPr>
      <w:tblGrid>
        <w:gridCol w:w="9629"/>
      </w:tblGrid>
      <w:tr w:rsidR="00682D3A" w14:paraId="42818DC9" w14:textId="77777777" w:rsidTr="00682D3A">
        <w:tc>
          <w:tcPr>
            <w:tcW w:w="9629" w:type="dxa"/>
          </w:tcPr>
          <w:p w14:paraId="69E6EEFA" w14:textId="77777777" w:rsidR="00682D3A" w:rsidRDefault="00682D3A" w:rsidP="00682D3A">
            <w:pPr>
              <w:rPr>
                <w:b/>
                <w:bCs/>
                <w:u w:val="single"/>
              </w:rPr>
            </w:pPr>
            <w:r>
              <w:rPr>
                <w:b/>
                <w:bCs/>
                <w:highlight w:val="cyan"/>
                <w:u w:val="single"/>
              </w:rPr>
              <w:t>Proposal 2.1.1.4-1</w:t>
            </w:r>
          </w:p>
          <w:p w14:paraId="5B6AEBF9" w14:textId="77777777" w:rsidR="00682D3A" w:rsidRDefault="00682D3A" w:rsidP="00682D3A">
            <w:r>
              <w:lastRenderedPageBreak/>
              <w:t xml:space="preserve">For the definition of sample-based measurement, for </w:t>
            </w:r>
            <w:r>
              <w:rPr>
                <w:rFonts w:cs="Calibri"/>
                <w:color w:val="FF0000"/>
              </w:rPr>
              <w:t xml:space="preserve">an estimated channel response </w:t>
            </w:r>
            <w:r w:rsidRPr="00023FC8">
              <w:rPr>
                <w:color w:val="FF0000"/>
              </w:rPr>
              <w:t>between a pair of UE and TRP</w:t>
            </w:r>
            <w:r>
              <w:t xml:space="preserve">, RAN1 study the following options </w:t>
            </w:r>
            <w:r>
              <w:rPr>
                <w:color w:val="FF0000"/>
              </w:rPr>
              <w:t xml:space="preserve">for down-selection </w:t>
            </w:r>
            <w:r>
              <w:t xml:space="preserve">for determining the starting time of the list of </w:t>
            </w:r>
            <w:proofErr w:type="spellStart"/>
            <w:r>
              <w:t>N</w:t>
            </w:r>
            <w:r>
              <w:rPr>
                <w:vertAlign w:val="subscript"/>
              </w:rPr>
              <w:t>t</w:t>
            </w:r>
            <w:proofErr w:type="spellEnd"/>
            <w:r>
              <w:t xml:space="preserve"> </w:t>
            </w:r>
            <w:r w:rsidRPr="00BD51DC">
              <w:t xml:space="preserve">consecutive </w:t>
            </w:r>
            <w:r>
              <w:t>samples:</w:t>
            </w:r>
          </w:p>
          <w:p w14:paraId="2FEB92AA" w14:textId="77777777" w:rsidR="00682D3A" w:rsidRDefault="00682D3A" w:rsidP="00682D3A">
            <w:pPr>
              <w:pStyle w:val="aff2"/>
              <w:widowControl w:val="0"/>
              <w:numPr>
                <w:ilvl w:val="0"/>
                <w:numId w:val="25"/>
              </w:numPr>
              <w:tabs>
                <w:tab w:val="left" w:pos="0"/>
                <w:tab w:val="left" w:pos="720"/>
              </w:tabs>
              <w:suppressAutoHyphens/>
              <w:spacing w:after="0" w:line="276" w:lineRule="auto"/>
            </w:pPr>
            <w:r>
              <w:t xml:space="preserve">Option A. the starting time of the list of </w:t>
            </w:r>
            <w:proofErr w:type="spellStart"/>
            <w:r>
              <w:t>N</w:t>
            </w:r>
            <w:r>
              <w:rPr>
                <w:vertAlign w:val="subscript"/>
              </w:rPr>
              <w:t>t</w:t>
            </w:r>
            <w:proofErr w:type="spellEnd"/>
            <w:r>
              <w:t xml:space="preserve"> samples is the timing of the first detected path </w:t>
            </w:r>
            <w:r>
              <w:rPr>
                <w:color w:val="FF0000"/>
              </w:rPr>
              <w:t>(with timing granularity T)</w:t>
            </w:r>
            <w:r>
              <w:t xml:space="preserve">. </w:t>
            </w:r>
          </w:p>
          <w:p w14:paraId="7B664A1D" w14:textId="77777777" w:rsidR="00682D3A" w:rsidRDefault="00682D3A" w:rsidP="00682D3A">
            <w:pPr>
              <w:pStyle w:val="aff2"/>
              <w:widowControl w:val="0"/>
              <w:numPr>
                <w:ilvl w:val="0"/>
                <w:numId w:val="25"/>
              </w:numPr>
              <w:tabs>
                <w:tab w:val="left" w:pos="0"/>
                <w:tab w:val="left" w:pos="720"/>
              </w:tabs>
              <w:suppressAutoHyphens/>
              <w:spacing w:after="0" w:line="276" w:lineRule="auto"/>
            </w:pPr>
            <w:r>
              <w:t xml:space="preserve">Option B. </w:t>
            </w:r>
            <w:proofErr w:type="gramStart"/>
            <w:r w:rsidRPr="00F36617">
              <w:t>the</w:t>
            </w:r>
            <w:proofErr w:type="gramEnd"/>
            <w:r w:rsidRPr="00F36617">
              <w:t xml:space="preserve"> starting time of the list of </w:t>
            </w:r>
            <w:proofErr w:type="spellStart"/>
            <w:r w:rsidRPr="00F36617">
              <w:t>N</w:t>
            </w:r>
            <w:r w:rsidRPr="00F36617">
              <w:rPr>
                <w:vertAlign w:val="subscript"/>
              </w:rPr>
              <w:t>t</w:t>
            </w:r>
            <w:proofErr w:type="spellEnd"/>
            <w:r w:rsidRPr="00F36617">
              <w:t xml:space="preserve"> consecutive samples is </w:t>
            </w:r>
            <w:r w:rsidRPr="00637480">
              <w:rPr>
                <w:color w:val="FF0000"/>
              </w:rPr>
              <w:t xml:space="preserve">the timing of the </w:t>
            </w:r>
            <w:r w:rsidRPr="00F36617">
              <w:rPr>
                <w:color w:val="FF0000"/>
              </w:rPr>
              <w:t>earliest sample that the first path power is detectable</w:t>
            </w:r>
            <w:r w:rsidRPr="00AA2B63">
              <w:rPr>
                <w:color w:val="FF0000"/>
              </w:rPr>
              <w:t>.</w:t>
            </w:r>
            <w:r>
              <w:t xml:space="preserve"> </w:t>
            </w:r>
          </w:p>
          <w:p w14:paraId="1E3629E2" w14:textId="77777777" w:rsidR="00682D3A" w:rsidRDefault="00682D3A" w:rsidP="00682D3A">
            <w:pPr>
              <w:pStyle w:val="aff2"/>
              <w:widowControl w:val="0"/>
              <w:numPr>
                <w:ilvl w:val="0"/>
                <w:numId w:val="25"/>
              </w:numPr>
              <w:tabs>
                <w:tab w:val="left" w:pos="0"/>
                <w:tab w:val="left" w:pos="720"/>
              </w:tabs>
              <w:suppressAutoHyphens/>
              <w:spacing w:after="0" w:line="276" w:lineRule="auto"/>
            </w:pPr>
            <w:r>
              <w:t xml:space="preserve">Option C. the </w:t>
            </w:r>
            <w:r>
              <w:rPr>
                <w:rFonts w:eastAsiaTheme="minorEastAsia" w:hint="eastAsia"/>
              </w:rPr>
              <w:t>star</w:t>
            </w:r>
            <w:r>
              <w:rPr>
                <w:rFonts w:eastAsiaTheme="minorEastAsia"/>
              </w:rPr>
              <w:t>t</w:t>
            </w:r>
            <w:r>
              <w:rPr>
                <w:rFonts w:eastAsiaTheme="minorEastAsia" w:hint="eastAsia"/>
              </w:rPr>
              <w:t xml:space="preserve">ing point of the </w:t>
            </w:r>
            <w:proofErr w:type="spellStart"/>
            <w:r>
              <w:rPr>
                <w:rFonts w:eastAsiaTheme="minorEastAsia" w:hint="eastAsia"/>
              </w:rPr>
              <w:t>N</w:t>
            </w:r>
            <w:r>
              <w:rPr>
                <w:rFonts w:eastAsiaTheme="minorEastAsia" w:hint="eastAsia"/>
                <w:vertAlign w:val="subscript"/>
              </w:rPr>
              <w:t>t</w:t>
            </w:r>
            <w:proofErr w:type="spellEnd"/>
            <w:r>
              <w:rPr>
                <w:rFonts w:eastAsiaTheme="minorEastAsia" w:hint="eastAsia"/>
              </w:rPr>
              <w:t xml:space="preserve"> consecutive samples is </w:t>
            </w:r>
            <w:r>
              <w:rPr>
                <w:rFonts w:eastAsiaTheme="minorEastAsia"/>
              </w:rPr>
              <w:t xml:space="preserve">determined by a fixed offset </w:t>
            </w:r>
            <w:r>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1EF17395" w14:textId="77777777" w:rsidR="00682D3A" w:rsidRDefault="00682D3A" w:rsidP="00682D3A">
            <w:pPr>
              <w:pStyle w:val="aff2"/>
              <w:widowControl w:val="0"/>
              <w:numPr>
                <w:ilvl w:val="1"/>
                <w:numId w:val="25"/>
              </w:numPr>
              <w:tabs>
                <w:tab w:val="left" w:pos="0"/>
                <w:tab w:val="left" w:pos="720"/>
                <w:tab w:val="left" w:pos="1440"/>
              </w:tabs>
              <w:suppressAutoHyphens/>
              <w:spacing w:after="0" w:line="276" w:lineRule="auto"/>
            </w:pPr>
            <w:r>
              <w:rPr>
                <w:rFonts w:eastAsiaTheme="minorEastAsia"/>
              </w:rPr>
              <w:t>Proponent companies provide details on the value of the fixed offset.</w:t>
            </w:r>
          </w:p>
          <w:p w14:paraId="2FEBE29D" w14:textId="77777777" w:rsidR="00682D3A" w:rsidRDefault="00682D3A" w:rsidP="00682D3A">
            <w:pPr>
              <w:pStyle w:val="aff2"/>
              <w:widowControl w:val="0"/>
              <w:numPr>
                <w:ilvl w:val="0"/>
                <w:numId w:val="25"/>
              </w:numPr>
              <w:tabs>
                <w:tab w:val="left" w:pos="0"/>
                <w:tab w:val="left" w:pos="720"/>
              </w:tabs>
              <w:suppressAutoHyphens/>
              <w:spacing w:after="0" w:line="276" w:lineRule="auto"/>
            </w:pPr>
            <w:r>
              <w:t xml:space="preserve">Option D. the </w:t>
            </w:r>
            <w:r>
              <w:rPr>
                <w:rFonts w:eastAsiaTheme="minorEastAsia" w:hint="eastAsia"/>
              </w:rPr>
              <w:t>star</w:t>
            </w:r>
            <w:r>
              <w:rPr>
                <w:rFonts w:eastAsiaTheme="minorEastAsia"/>
              </w:rPr>
              <w:t>t</w:t>
            </w:r>
            <w:r>
              <w:rPr>
                <w:rFonts w:eastAsiaTheme="minorEastAsia" w:hint="eastAsia"/>
              </w:rPr>
              <w:t xml:space="preserve">ing point of the </w:t>
            </w:r>
            <w:proofErr w:type="spellStart"/>
            <w:r>
              <w:rPr>
                <w:rFonts w:eastAsiaTheme="minorEastAsia" w:hint="eastAsia"/>
              </w:rPr>
              <w:t>N</w:t>
            </w:r>
            <w:r>
              <w:rPr>
                <w:rFonts w:eastAsiaTheme="minorEastAsia" w:hint="eastAsia"/>
                <w:vertAlign w:val="subscript"/>
              </w:rPr>
              <w:t>t</w:t>
            </w:r>
            <w:proofErr w:type="spellEnd"/>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w:t>
            </w:r>
            <w:r>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0AC1A91E" w14:textId="4838C5EA" w:rsidR="00682D3A" w:rsidRPr="00682D3A" w:rsidRDefault="00682D3A" w:rsidP="00682D3A">
            <w:pPr>
              <w:pStyle w:val="aff2"/>
              <w:widowControl w:val="0"/>
              <w:numPr>
                <w:ilvl w:val="1"/>
                <w:numId w:val="25"/>
              </w:numPr>
              <w:tabs>
                <w:tab w:val="left" w:pos="0"/>
                <w:tab w:val="left" w:pos="720"/>
                <w:tab w:val="left" w:pos="1440"/>
              </w:tabs>
              <w:suppressAutoHyphens/>
              <w:spacing w:after="0" w:line="276" w:lineRule="auto"/>
            </w:pPr>
            <w:r>
              <w:rPr>
                <w:rFonts w:eastAsiaTheme="minorEastAsia"/>
              </w:rPr>
              <w:t xml:space="preserve">Proponent companies provide details on the value range and </w:t>
            </w:r>
            <w:proofErr w:type="gramStart"/>
            <w:r>
              <w:rPr>
                <w:rFonts w:eastAsiaTheme="minorEastAsia"/>
              </w:rPr>
              <w:t>signaling</w:t>
            </w:r>
            <w:proofErr w:type="gramEnd"/>
            <w:r>
              <w:rPr>
                <w:rFonts w:eastAsiaTheme="minorEastAsia"/>
              </w:rPr>
              <w:t xml:space="preserve"> details of the configured offset.</w:t>
            </w:r>
          </w:p>
        </w:tc>
      </w:tr>
    </w:tbl>
    <w:p w14:paraId="313B26AB" w14:textId="5A5E5D03" w:rsidR="00682D3A" w:rsidRDefault="00682D3A" w:rsidP="00682D3A"/>
    <w:p w14:paraId="0DECE6D4" w14:textId="545FFA5A" w:rsidR="004E4AF4" w:rsidRDefault="009670AF" w:rsidP="00682D3A">
      <w:r>
        <w:rPr>
          <w:rFonts w:hint="eastAsia"/>
        </w:rPr>
        <w:t>For the above options</w:t>
      </w:r>
      <w:r w:rsidR="004E4AF4">
        <w:rPr>
          <w:rFonts w:hint="eastAsia"/>
        </w:rPr>
        <w:t xml:space="preserve">, </w:t>
      </w:r>
      <w:r>
        <w:rPr>
          <w:rFonts w:hint="eastAsia"/>
        </w:rPr>
        <w:t xml:space="preserve">we prefer Option D, a reference time with a configured offset. This option is more aligned with the </w:t>
      </w:r>
      <w:r>
        <w:t>traditional</w:t>
      </w:r>
      <w:r>
        <w:rPr>
          <w:rFonts w:hint="eastAsia"/>
        </w:rPr>
        <w:t xml:space="preserve"> positioning methods such as RTOA measurement, and with more flexibility given a configured offset. </w:t>
      </w:r>
    </w:p>
    <w:p w14:paraId="5B90998E" w14:textId="79F2D31E" w:rsidR="004E4AF4" w:rsidRDefault="004E4AF4" w:rsidP="00682D3A">
      <w:r>
        <w:rPr>
          <w:rFonts w:hint="eastAsia"/>
        </w:rPr>
        <w:t>O</w:t>
      </w:r>
      <w:r w:rsidR="009670AF">
        <w:rPr>
          <w:rFonts w:hint="eastAsia"/>
        </w:rPr>
        <w:t xml:space="preserve">ption A and Option B </w:t>
      </w:r>
      <w:r w:rsidR="00637B96">
        <w:rPr>
          <w:rFonts w:hint="eastAsia"/>
        </w:rPr>
        <w:t xml:space="preserve">are </w:t>
      </w:r>
      <w:r w:rsidR="009670AF">
        <w:rPr>
          <w:rFonts w:hint="eastAsia"/>
        </w:rPr>
        <w:t>based on the first path detected, which may lead to performance degradation of the model due to the fact that different UEs/</w:t>
      </w:r>
      <w:proofErr w:type="spellStart"/>
      <w:r w:rsidR="009670AF">
        <w:rPr>
          <w:rFonts w:hint="eastAsia"/>
        </w:rPr>
        <w:t>gNBs</w:t>
      </w:r>
      <w:proofErr w:type="spellEnd"/>
      <w:r w:rsidR="009670AF">
        <w:rPr>
          <w:rFonts w:hint="eastAsia"/>
        </w:rPr>
        <w:t xml:space="preserve"> have different path detection algorithms. </w:t>
      </w:r>
      <w:r>
        <w:rPr>
          <w:rFonts w:hint="eastAsia"/>
        </w:rPr>
        <w:t>However, d</w:t>
      </w:r>
      <w:r w:rsidR="00637B96">
        <w:rPr>
          <w:rFonts w:hint="eastAsia"/>
        </w:rPr>
        <w:t>uring</w:t>
      </w:r>
      <w:r w:rsidR="00637B96">
        <w:t xml:space="preserve"> </w:t>
      </w:r>
      <w:proofErr w:type="gramStart"/>
      <w:r w:rsidR="00637B96">
        <w:t>last</w:t>
      </w:r>
      <w:proofErr w:type="gramEnd"/>
      <w:r w:rsidR="00637B96">
        <w:rPr>
          <w:rFonts w:hint="eastAsia"/>
        </w:rPr>
        <w:t xml:space="preserve"> meeting, these two options were </w:t>
      </w:r>
      <w:r>
        <w:rPr>
          <w:rFonts w:hint="eastAsia"/>
        </w:rPr>
        <w:t xml:space="preserve">also </w:t>
      </w:r>
      <w:r w:rsidR="00637B96">
        <w:rPr>
          <w:rFonts w:hint="eastAsia"/>
        </w:rPr>
        <w:t>supported</w:t>
      </w:r>
      <w:r>
        <w:rPr>
          <w:rFonts w:hint="eastAsia"/>
        </w:rPr>
        <w:t xml:space="preserve"> by</w:t>
      </w:r>
      <w:r w:rsidR="00637B96">
        <w:rPr>
          <w:rFonts w:hint="eastAsia"/>
        </w:rPr>
        <w:t xml:space="preserve"> several companies. Therefore, in our</w:t>
      </w:r>
      <w:r w:rsidR="00C6236A">
        <w:rPr>
          <w:rFonts w:hint="eastAsia"/>
        </w:rPr>
        <w:t xml:space="preserve"> view, </w:t>
      </w:r>
      <w:r w:rsidR="00637B96">
        <w:rPr>
          <w:rFonts w:hint="eastAsia"/>
        </w:rPr>
        <w:t xml:space="preserve">the group </w:t>
      </w:r>
      <w:r w:rsidR="00C6236A">
        <w:rPr>
          <w:rFonts w:hint="eastAsia"/>
        </w:rPr>
        <w:t xml:space="preserve">may </w:t>
      </w:r>
      <w:r>
        <w:t>consider</w:t>
      </w:r>
      <w:r w:rsidR="00637B96">
        <w:rPr>
          <w:rFonts w:hint="eastAsia"/>
        </w:rPr>
        <w:t xml:space="preserve"> down-select</w:t>
      </w:r>
      <w:r>
        <w:rPr>
          <w:rFonts w:hint="eastAsia"/>
        </w:rPr>
        <w:t>ion</w:t>
      </w:r>
      <w:r w:rsidR="00637B96">
        <w:rPr>
          <w:rFonts w:hint="eastAsia"/>
        </w:rPr>
        <w:t xml:space="preserve"> </w:t>
      </w:r>
      <w:r w:rsidR="00C6236A">
        <w:rPr>
          <w:rFonts w:hint="eastAsia"/>
        </w:rPr>
        <w:t xml:space="preserve">and support multiple options, such as Option </w:t>
      </w:r>
      <w:r w:rsidR="00A4466E">
        <w:rPr>
          <w:rFonts w:hint="eastAsia"/>
        </w:rPr>
        <w:t>B</w:t>
      </w:r>
      <w:r>
        <w:rPr>
          <w:rFonts w:hint="eastAsia"/>
        </w:rPr>
        <w:t xml:space="preserve"> and Option D.</w:t>
      </w:r>
    </w:p>
    <w:p w14:paraId="7DF4AB52" w14:textId="7819CEC7" w:rsidR="004E4AF4" w:rsidRDefault="004E4AF4" w:rsidP="004E4AF4">
      <w:pPr>
        <w:pStyle w:val="proposal-L1"/>
      </w:pPr>
      <w:bookmarkStart w:id="12" w:name="_Toc181813038"/>
      <w:bookmarkStart w:id="13" w:name="_Toc181813364"/>
      <w:bookmarkStart w:id="14" w:name="_Toc181960673"/>
      <w:bookmarkStart w:id="15" w:name="_Toc181960744"/>
      <w:r>
        <w:rPr>
          <w:rFonts w:hint="eastAsia"/>
          <w:lang w:eastAsia="zh-CN"/>
        </w:rPr>
        <w:t xml:space="preserve">RAN1 to consider </w:t>
      </w:r>
      <w:r w:rsidR="003008E4">
        <w:rPr>
          <w:lang w:eastAsia="zh-CN"/>
        </w:rPr>
        <w:t>supporting</w:t>
      </w:r>
      <w:r>
        <w:rPr>
          <w:rFonts w:hint="eastAsia"/>
          <w:lang w:eastAsia="zh-CN"/>
        </w:rPr>
        <w:t xml:space="preserve"> multiple options, such as Option </w:t>
      </w:r>
      <w:r w:rsidR="00A4466E">
        <w:rPr>
          <w:rFonts w:hint="eastAsia"/>
          <w:lang w:eastAsia="zh-CN"/>
        </w:rPr>
        <w:t>B</w:t>
      </w:r>
      <w:r>
        <w:rPr>
          <w:rFonts w:hint="eastAsia"/>
          <w:lang w:eastAsia="zh-CN"/>
        </w:rPr>
        <w:t xml:space="preserve"> and Option D.</w:t>
      </w:r>
      <w:bookmarkEnd w:id="12"/>
      <w:bookmarkEnd w:id="13"/>
      <w:bookmarkEnd w:id="14"/>
      <w:bookmarkEnd w:id="15"/>
    </w:p>
    <w:p w14:paraId="3D6E04BC" w14:textId="77777777" w:rsidR="00682D3A" w:rsidRPr="00682D3A" w:rsidRDefault="00682D3A" w:rsidP="00682D3A"/>
    <w:p w14:paraId="48E37629" w14:textId="2B26841E" w:rsidR="0029145D" w:rsidRDefault="009D330F" w:rsidP="0029145D">
      <w:pPr>
        <w:pStyle w:val="3"/>
      </w:pPr>
      <w:r>
        <w:rPr>
          <w:rFonts w:hint="eastAsia"/>
        </w:rPr>
        <w:t>Reference time</w:t>
      </w:r>
    </w:p>
    <w:p w14:paraId="4DBE9D96" w14:textId="29C3D1FA" w:rsidR="00F11801" w:rsidRPr="00F11801" w:rsidRDefault="00A50B9C" w:rsidP="00F11801">
      <w:r>
        <w:t>T</w:t>
      </w:r>
      <w:r>
        <w:rPr>
          <w:rFonts w:hint="eastAsia"/>
        </w:rPr>
        <w:t>he agreement below was reached in RAN1</w:t>
      </w:r>
      <w:r w:rsidR="002761FC">
        <w:rPr>
          <w:rFonts w:hint="eastAsia"/>
        </w:rPr>
        <w:t xml:space="preserve"> </w:t>
      </w:r>
      <w:r>
        <w:rPr>
          <w:rFonts w:hint="eastAsia"/>
        </w:rPr>
        <w:t>#116</w:t>
      </w:r>
      <w:r w:rsidR="002761FC">
        <w:rPr>
          <w:rFonts w:hint="eastAsia"/>
        </w:rPr>
        <w:t xml:space="preserve"> and RAN1 #116</w:t>
      </w:r>
      <w:r>
        <w:rPr>
          <w:rFonts w:hint="eastAsia"/>
        </w:rPr>
        <w:t>bis.</w:t>
      </w:r>
    </w:p>
    <w:tbl>
      <w:tblPr>
        <w:tblStyle w:val="af9"/>
        <w:tblW w:w="0" w:type="auto"/>
        <w:tblLook w:val="04A0" w:firstRow="1" w:lastRow="0" w:firstColumn="1" w:lastColumn="0" w:noHBand="0" w:noVBand="1"/>
      </w:tblPr>
      <w:tblGrid>
        <w:gridCol w:w="9629"/>
      </w:tblGrid>
      <w:tr w:rsidR="00CF729F" w14:paraId="6267D231" w14:textId="77777777" w:rsidTr="00CF729F">
        <w:tc>
          <w:tcPr>
            <w:tcW w:w="9629" w:type="dxa"/>
          </w:tcPr>
          <w:p w14:paraId="09FFF7B5" w14:textId="0E2479F9" w:rsidR="00CF729F" w:rsidRDefault="00CF729F" w:rsidP="00CF729F">
            <w:pPr>
              <w:rPr>
                <w:rFonts w:ascii="Times" w:eastAsia="等线" w:hAnsi="Times"/>
                <w:highlight w:val="green"/>
                <w:lang w:val="en-GB"/>
              </w:rPr>
            </w:pPr>
            <w:r>
              <w:rPr>
                <w:rFonts w:ascii="Times" w:eastAsia="等线" w:hAnsi="Times" w:hint="eastAsia"/>
                <w:highlight w:val="green"/>
                <w:lang w:val="en-GB"/>
              </w:rPr>
              <w:t>Agreement</w:t>
            </w:r>
            <w:r w:rsidR="002761FC">
              <w:rPr>
                <w:rFonts w:ascii="Times" w:eastAsia="等线" w:hAnsi="Times" w:hint="eastAsia"/>
                <w:highlight w:val="green"/>
                <w:lang w:val="en-GB"/>
              </w:rPr>
              <w:t xml:space="preserve"> </w:t>
            </w:r>
          </w:p>
          <w:p w14:paraId="3BCE91C0" w14:textId="77777777" w:rsidR="00CF729F" w:rsidRDefault="00CF729F" w:rsidP="00CF729F">
            <w:pPr>
              <w:rPr>
                <w:rFonts w:ascii="Times" w:eastAsia="等线" w:hAnsi="Times" w:cs="等线"/>
                <w:lang w:val="en-GB"/>
              </w:rPr>
            </w:pPr>
            <w:r>
              <w:rPr>
                <w:rFonts w:ascii="Times" w:eastAsia="Batang" w:hAnsi="Times" w:cs="等线"/>
                <w:lang w:val="en-GB"/>
              </w:rPr>
              <w:t xml:space="preserve">For AI/ML based positioning Case 3b, for </w:t>
            </w:r>
            <w:proofErr w:type="spellStart"/>
            <w:r>
              <w:rPr>
                <w:rFonts w:ascii="Times" w:eastAsia="Batang" w:hAnsi="Times" w:cs="等线"/>
                <w:lang w:val="en-GB"/>
              </w:rPr>
              <w:t>gNB</w:t>
            </w:r>
            <w:proofErr w:type="spellEnd"/>
            <w:r>
              <w:rPr>
                <w:rFonts w:ascii="Times" w:eastAsia="Batang" w:hAnsi="Times" w:cs="等线"/>
                <w:lang w:val="en-GB"/>
              </w:rPr>
              <w:t xml:space="preserve"> channel measurements reported to LMF, the timing information is represented relative to the existing UL RTOA reference time </w:t>
            </w:r>
            <w:r>
              <w:rPr>
                <w:rFonts w:ascii="Times" w:eastAsia="Batang" w:hAnsi="Times"/>
                <w:lang w:val="en-GB" w:eastAsia="en-GB"/>
              </w:rPr>
              <w:t>T</w:t>
            </w:r>
            <w:r>
              <w:rPr>
                <w:rFonts w:ascii="Times" w:eastAsia="Batang" w:hAnsi="Times"/>
                <w:vertAlign w:val="subscript"/>
                <w:lang w:val="en-GB" w:eastAsia="en-GB"/>
              </w:rPr>
              <w:t>0</w:t>
            </w:r>
            <w:r>
              <w:rPr>
                <w:rFonts w:ascii="Times" w:eastAsia="Batang" w:hAnsi="Times"/>
                <w:lang w:val="en-GB" w:eastAsia="en-GB"/>
              </w:rPr>
              <w:t>+t</w:t>
            </w:r>
            <w:r>
              <w:rPr>
                <w:rFonts w:ascii="Times" w:eastAsia="Batang" w:hAnsi="Times"/>
                <w:vertAlign w:val="subscript"/>
                <w:lang w:val="en-GB" w:eastAsia="en-GB"/>
              </w:rPr>
              <w:t>SRS</w:t>
            </w:r>
            <w:r>
              <w:rPr>
                <w:rFonts w:ascii="Times" w:eastAsia="Batang" w:hAnsi="Times" w:cs="等线"/>
                <w:lang w:val="en-GB"/>
              </w:rPr>
              <w:t xml:space="preserve"> as defined in TS 38.215. </w:t>
            </w:r>
          </w:p>
          <w:p w14:paraId="2B32434A" w14:textId="77777777" w:rsidR="00CF729F" w:rsidRDefault="00CF729F" w:rsidP="009D330F">
            <w:pPr>
              <w:rPr>
                <w:rFonts w:ascii="Times" w:eastAsia="等线" w:hAnsi="Times" w:cs="等线"/>
                <w:lang w:val="en-GB"/>
              </w:rPr>
            </w:pPr>
            <w:r>
              <w:rPr>
                <w:rFonts w:ascii="Times" w:eastAsia="等线" w:hAnsi="Times" w:cs="等线" w:hint="eastAsia"/>
                <w:lang w:val="en-GB"/>
              </w:rPr>
              <w:t xml:space="preserve">FFS: </w:t>
            </w:r>
            <w:r>
              <w:rPr>
                <w:rFonts w:ascii="Times" w:eastAsia="等线" w:hAnsi="Times" w:cs="等线"/>
                <w:lang w:val="en-GB"/>
              </w:rPr>
              <w:t>whether</w:t>
            </w:r>
            <w:r>
              <w:rPr>
                <w:rFonts w:ascii="Times" w:eastAsia="等线" w:hAnsi="Times" w:cs="等线" w:hint="eastAsia"/>
                <w:lang w:val="en-GB"/>
              </w:rPr>
              <w:t xml:space="preserve"> it is applicable when Case 3b is used to support multi-RTT </w:t>
            </w:r>
          </w:p>
          <w:p w14:paraId="0F0413B0" w14:textId="77777777" w:rsidR="002761FC" w:rsidRPr="00346E02" w:rsidRDefault="002761FC" w:rsidP="002761FC">
            <w:pPr>
              <w:rPr>
                <w:rFonts w:eastAsia="等线"/>
                <w:b/>
                <w:bCs/>
                <w:highlight w:val="green"/>
              </w:rPr>
            </w:pPr>
            <w:r w:rsidRPr="00346E02">
              <w:rPr>
                <w:rFonts w:eastAsia="等线" w:hint="eastAsia"/>
                <w:b/>
                <w:bCs/>
                <w:highlight w:val="green"/>
              </w:rPr>
              <w:t>A</w:t>
            </w:r>
            <w:r w:rsidRPr="00346E02">
              <w:rPr>
                <w:rFonts w:eastAsia="等线"/>
                <w:b/>
                <w:bCs/>
                <w:highlight w:val="green"/>
              </w:rPr>
              <w:t>greement</w:t>
            </w:r>
          </w:p>
          <w:p w14:paraId="2A740A26" w14:textId="77777777" w:rsidR="002761FC" w:rsidRPr="00346E02" w:rsidRDefault="002761FC" w:rsidP="002761FC">
            <w:r w:rsidRPr="00346E02">
              <w:t xml:space="preserve">For AI/ML assisted positioning Case 3a, at least LOS/NLOS indicator and/or timing information are supported for reporting. </w:t>
            </w:r>
          </w:p>
          <w:p w14:paraId="40B62B06" w14:textId="77777777" w:rsidR="002761FC" w:rsidRPr="00346E02" w:rsidRDefault="002761FC" w:rsidP="00866CE6">
            <w:pPr>
              <w:pStyle w:val="aff2"/>
              <w:widowControl w:val="0"/>
              <w:numPr>
                <w:ilvl w:val="0"/>
                <w:numId w:val="24"/>
              </w:numPr>
              <w:spacing w:after="0"/>
            </w:pPr>
            <w:r w:rsidRPr="00346E02">
              <w:t>If LOS/NLOS indicator is reported, the indicator can be reported as soft indicator or hard indicator as defined in 38.214.</w:t>
            </w:r>
          </w:p>
          <w:p w14:paraId="279D4924" w14:textId="77777777" w:rsidR="002761FC" w:rsidRPr="00346E02" w:rsidRDefault="002761FC" w:rsidP="00866CE6">
            <w:pPr>
              <w:pStyle w:val="aff2"/>
              <w:widowControl w:val="0"/>
              <w:numPr>
                <w:ilvl w:val="0"/>
                <w:numId w:val="24"/>
              </w:numPr>
              <w:spacing w:after="0"/>
            </w:pPr>
            <w:r w:rsidRPr="00346E02">
              <w:t xml:space="preserve">If timing information is reported, the timing information </w:t>
            </w:r>
            <w:r w:rsidRPr="00AB540A">
              <w:rPr>
                <w:b/>
                <w:bCs/>
              </w:rPr>
              <w:t>at least</w:t>
            </w:r>
            <w:r w:rsidRPr="00346E02">
              <w:t xml:space="preserve"> can be reported via </w:t>
            </w:r>
            <w:r w:rsidRPr="002761FC">
              <w:t xml:space="preserve">UL RTOA or </w:t>
            </w:r>
            <w:proofErr w:type="spellStart"/>
            <w:r w:rsidRPr="002761FC">
              <w:t>gNB</w:t>
            </w:r>
            <w:proofErr w:type="spellEnd"/>
            <w:r w:rsidRPr="002761FC">
              <w:t xml:space="preserve"> Rx-Tx time difference</w:t>
            </w:r>
            <w:r w:rsidRPr="00346E02">
              <w:t xml:space="preserve"> as defined in 38.215.</w:t>
            </w:r>
          </w:p>
          <w:p w14:paraId="3365C5F3" w14:textId="25C6FACE" w:rsidR="002761FC" w:rsidRPr="002761FC" w:rsidRDefault="002761FC" w:rsidP="00866CE6">
            <w:pPr>
              <w:pStyle w:val="aff2"/>
              <w:widowControl w:val="0"/>
              <w:numPr>
                <w:ilvl w:val="0"/>
                <w:numId w:val="24"/>
              </w:numPr>
              <w:spacing w:after="0"/>
            </w:pPr>
            <w:r w:rsidRPr="00346E02">
              <w:t>Note: details of the report are pending further discussion.</w:t>
            </w:r>
          </w:p>
        </w:tc>
      </w:tr>
    </w:tbl>
    <w:p w14:paraId="1F4406B1" w14:textId="77777777" w:rsidR="002761FC" w:rsidRDefault="002761FC" w:rsidP="009D330F"/>
    <w:p w14:paraId="75C85EDF" w14:textId="50E70C33" w:rsidR="00A50B9C" w:rsidRDefault="00A50B9C" w:rsidP="009D330F">
      <w:r>
        <w:rPr>
          <w:rFonts w:hint="eastAsia"/>
        </w:rPr>
        <w:t>In RAN1#117, the following options for Case 2b regarding reference time was proposed.</w:t>
      </w:r>
    </w:p>
    <w:tbl>
      <w:tblPr>
        <w:tblStyle w:val="af9"/>
        <w:tblW w:w="0" w:type="auto"/>
        <w:tblLook w:val="04A0" w:firstRow="1" w:lastRow="0" w:firstColumn="1" w:lastColumn="0" w:noHBand="0" w:noVBand="1"/>
      </w:tblPr>
      <w:tblGrid>
        <w:gridCol w:w="9629"/>
      </w:tblGrid>
      <w:tr w:rsidR="00A50B9C" w14:paraId="666B10BF" w14:textId="77777777" w:rsidTr="00A50B9C">
        <w:tc>
          <w:tcPr>
            <w:tcW w:w="9629" w:type="dxa"/>
          </w:tcPr>
          <w:p w14:paraId="5708C200" w14:textId="77777777" w:rsidR="00A50B9C" w:rsidRDefault="00A50B9C" w:rsidP="00A50B9C">
            <w:pPr>
              <w:rPr>
                <w:b/>
                <w:bCs/>
                <w:u w:val="single"/>
              </w:rPr>
            </w:pPr>
            <w:r>
              <w:rPr>
                <w:b/>
                <w:bCs/>
                <w:highlight w:val="yellow"/>
                <w:u w:val="single"/>
              </w:rPr>
              <w:t>Proposal 2.2.2-1</w:t>
            </w:r>
          </w:p>
          <w:p w14:paraId="06076959" w14:textId="77777777" w:rsidR="00A50B9C" w:rsidRDefault="00A50B9C" w:rsidP="00A50B9C">
            <w:r>
              <w:rPr>
                <w:rFonts w:cs="等线"/>
              </w:rPr>
              <w:t>For AI/ML based positioning Case 2b, for UE channel measurements reported to LMF, the timing information is represented relative to a reference time, where the reference time is selected from the following.</w:t>
            </w:r>
          </w:p>
          <w:p w14:paraId="65612BA9" w14:textId="77777777" w:rsidR="00A50B9C" w:rsidRDefault="00A50B9C" w:rsidP="00866CE6">
            <w:pPr>
              <w:pStyle w:val="aff2"/>
              <w:widowControl w:val="0"/>
              <w:numPr>
                <w:ilvl w:val="0"/>
                <w:numId w:val="19"/>
              </w:numPr>
              <w:spacing w:after="120"/>
            </w:pPr>
            <w:r>
              <w:rPr>
                <w:rFonts w:eastAsia="Times New Roman" w:cs="Calibri"/>
              </w:rPr>
              <w:t xml:space="preserve">Option 1: The reference time is </w:t>
            </w:r>
            <w:proofErr w:type="spellStart"/>
            <w:r>
              <w:rPr>
                <w:rFonts w:eastAsia="Times New Roman" w:cs="Calibri"/>
              </w:rPr>
              <w:t>T</w:t>
            </w:r>
            <w:r>
              <w:rPr>
                <w:rFonts w:eastAsia="Times New Roman" w:cs="Calibri"/>
                <w:vertAlign w:val="subscript"/>
              </w:rPr>
              <w:t>SubframeRxi</w:t>
            </w:r>
            <w:proofErr w:type="spellEnd"/>
            <w:r>
              <w:rPr>
                <w:rFonts w:eastAsia="Times New Roman" w:cs="Calibri"/>
              </w:rPr>
              <w:t>, as defined in TS 38.215, clause 5.1.29.</w:t>
            </w:r>
          </w:p>
          <w:p w14:paraId="5BD4D24D" w14:textId="77777777" w:rsidR="00A50B9C" w:rsidRDefault="00A50B9C" w:rsidP="00866CE6">
            <w:pPr>
              <w:pStyle w:val="aff2"/>
              <w:widowControl w:val="0"/>
              <w:numPr>
                <w:ilvl w:val="0"/>
                <w:numId w:val="19"/>
              </w:numPr>
              <w:spacing w:after="120"/>
            </w:pPr>
            <w:r>
              <w:rPr>
                <w:rFonts w:eastAsia="Times New Roman" w:cs="Calibri"/>
              </w:rPr>
              <w:t>Option 2: The reference time is T</w:t>
            </w:r>
            <w:r>
              <w:rPr>
                <w:rFonts w:eastAsia="Times New Roman" w:cs="Calibri"/>
                <w:vertAlign w:val="subscript"/>
              </w:rPr>
              <w:t>UE-TX</w:t>
            </w:r>
            <w:r>
              <w:rPr>
                <w:rFonts w:eastAsia="Times New Roman" w:cs="Calibri"/>
              </w:rPr>
              <w:t>, as defined in TS 38.215, clause 5.1.30.</w:t>
            </w:r>
          </w:p>
          <w:p w14:paraId="66585969" w14:textId="398843A0" w:rsidR="00A50B9C" w:rsidRPr="00A50B9C" w:rsidRDefault="00A50B9C" w:rsidP="00866CE6">
            <w:pPr>
              <w:pStyle w:val="aff2"/>
              <w:widowControl w:val="0"/>
              <w:numPr>
                <w:ilvl w:val="0"/>
                <w:numId w:val="19"/>
              </w:numPr>
              <w:spacing w:after="120"/>
            </w:pPr>
            <w:r>
              <w:rPr>
                <w:rFonts w:eastAsia="Times New Roman" w:cs="Calibri"/>
              </w:rPr>
              <w:t xml:space="preserve">Option 3: </w:t>
            </w:r>
            <w:r>
              <w:rPr>
                <w:rFonts w:cs="等线"/>
              </w:rPr>
              <w:t xml:space="preserve">Introduce a DL RTOA reference time </w:t>
            </w:r>
            <w:r>
              <w:rPr>
                <w:rFonts w:cs="等线"/>
                <w:lang w:val="en-GB"/>
              </w:rPr>
              <w:t>T</w:t>
            </w:r>
            <w:r>
              <w:rPr>
                <w:rFonts w:cs="等线"/>
                <w:vertAlign w:val="subscript"/>
                <w:lang w:val="en-GB"/>
              </w:rPr>
              <w:t>0</w:t>
            </w:r>
            <w:r>
              <w:rPr>
                <w:rFonts w:cs="等线"/>
                <w:lang w:val="en-GB"/>
              </w:rPr>
              <w:t>+t</w:t>
            </w:r>
            <w:r>
              <w:rPr>
                <w:rFonts w:cs="等线"/>
                <w:vertAlign w:val="subscript"/>
                <w:lang w:val="en-GB"/>
              </w:rPr>
              <w:t>PRS</w:t>
            </w:r>
          </w:p>
        </w:tc>
      </w:tr>
    </w:tbl>
    <w:p w14:paraId="684F61C7" w14:textId="77777777" w:rsidR="00A50B9C" w:rsidRDefault="00A50B9C" w:rsidP="009D330F"/>
    <w:p w14:paraId="6420F713" w14:textId="27AB0506" w:rsidR="00A50B9C" w:rsidRDefault="00A50B9C" w:rsidP="009D330F">
      <w:r>
        <w:rPr>
          <w:rFonts w:hint="eastAsia"/>
        </w:rPr>
        <w:lastRenderedPageBreak/>
        <w:t xml:space="preserve">In our view, reusing the existing reference time should be sufficient, which means option 1 and option 2 are supported. </w:t>
      </w:r>
      <w:r w:rsidR="008C4B1F">
        <w:rPr>
          <w:rFonts w:hint="eastAsia"/>
        </w:rPr>
        <w:t>In addition, given that Case 2b is a second priority sub-use case, we may not need to discuss it at Q4 of 2024.</w:t>
      </w:r>
    </w:p>
    <w:p w14:paraId="1CA3DD11" w14:textId="39835D3F" w:rsidR="008C4B1F" w:rsidRDefault="008C4B1F" w:rsidP="009D330F">
      <w:r>
        <w:rPr>
          <w:rFonts w:hint="eastAsia"/>
        </w:rPr>
        <w:t xml:space="preserve">For case 1 direct positioning with UE side model, how </w:t>
      </w:r>
      <w:r w:rsidR="003843D3">
        <w:rPr>
          <w:rFonts w:hint="eastAsia"/>
        </w:rPr>
        <w:t xml:space="preserve">UE calculates its position, or how </w:t>
      </w:r>
      <w:r>
        <w:rPr>
          <w:rFonts w:hint="eastAsia"/>
        </w:rPr>
        <w:t>to make use of timing information is up to implementation</w:t>
      </w:r>
      <w:r w:rsidR="0027711D">
        <w:rPr>
          <w:rFonts w:hint="eastAsia"/>
        </w:rPr>
        <w:t xml:space="preserve"> as all data can be processed within UE.</w:t>
      </w:r>
    </w:p>
    <w:p w14:paraId="030F10F9" w14:textId="6DFF73FB" w:rsidR="008C4B1F" w:rsidRDefault="008C4B1F" w:rsidP="003008E4">
      <w:pPr>
        <w:pStyle w:val="Obs-L1"/>
      </w:pPr>
      <w:bookmarkStart w:id="16" w:name="_Toc178103338"/>
      <w:bookmarkStart w:id="17" w:name="_Toc178165082"/>
      <w:bookmarkStart w:id="18" w:name="_Toc178175319"/>
      <w:bookmarkStart w:id="19" w:name="_Toc178519524"/>
      <w:bookmarkStart w:id="20" w:name="_Toc181813039"/>
      <w:bookmarkStart w:id="21" w:name="_Toc181813354"/>
      <w:bookmarkStart w:id="22" w:name="_Toc181960663"/>
      <w:r>
        <w:rPr>
          <w:rFonts w:hint="eastAsia"/>
        </w:rPr>
        <w:t>The discussion of reference time for Case 2b is not needed in Q4, 2024. For Case 1, it</w:t>
      </w:r>
      <w:r>
        <w:t>’</w:t>
      </w:r>
      <w:r>
        <w:rPr>
          <w:rFonts w:hint="eastAsia"/>
        </w:rPr>
        <w:t>s up to implementation.</w:t>
      </w:r>
      <w:bookmarkEnd w:id="16"/>
      <w:bookmarkEnd w:id="17"/>
      <w:bookmarkEnd w:id="18"/>
      <w:bookmarkEnd w:id="19"/>
      <w:bookmarkEnd w:id="20"/>
      <w:bookmarkEnd w:id="21"/>
      <w:bookmarkEnd w:id="22"/>
    </w:p>
    <w:p w14:paraId="0AB3F315" w14:textId="188D6B67" w:rsidR="009D330F" w:rsidRDefault="009D330F" w:rsidP="009D330F">
      <w:pPr>
        <w:pStyle w:val="3"/>
      </w:pPr>
      <w:r>
        <w:rPr>
          <w:rFonts w:hint="eastAsia"/>
        </w:rPr>
        <w:t>Phase information</w:t>
      </w:r>
    </w:p>
    <w:p w14:paraId="297AD1D3" w14:textId="0237B951" w:rsidR="009D330F" w:rsidRDefault="000A09ED" w:rsidP="009D330F">
      <w:r>
        <w:rPr>
          <w:rFonts w:hint="eastAsia"/>
        </w:rPr>
        <w:t>In RAN1#116, the following agreements were achieved.</w:t>
      </w:r>
    </w:p>
    <w:tbl>
      <w:tblPr>
        <w:tblStyle w:val="af9"/>
        <w:tblW w:w="0" w:type="auto"/>
        <w:tblLook w:val="04A0" w:firstRow="1" w:lastRow="0" w:firstColumn="1" w:lastColumn="0" w:noHBand="0" w:noVBand="1"/>
      </w:tblPr>
      <w:tblGrid>
        <w:gridCol w:w="9629"/>
      </w:tblGrid>
      <w:tr w:rsidR="000A09ED" w14:paraId="02CAC0CF" w14:textId="77777777" w:rsidTr="000A09ED">
        <w:tc>
          <w:tcPr>
            <w:tcW w:w="9629" w:type="dxa"/>
          </w:tcPr>
          <w:p w14:paraId="1918B654" w14:textId="77777777" w:rsidR="000A09ED" w:rsidRDefault="000A09ED" w:rsidP="000A09ED">
            <w:pPr>
              <w:rPr>
                <w:rFonts w:eastAsia="等线"/>
                <w:b/>
                <w:bCs/>
              </w:rPr>
            </w:pPr>
            <w:r w:rsidRPr="002C3772">
              <w:rPr>
                <w:rFonts w:eastAsia="等线" w:hint="eastAsia"/>
                <w:b/>
                <w:bCs/>
                <w:highlight w:val="green"/>
              </w:rPr>
              <w:t>A</w:t>
            </w:r>
            <w:r w:rsidRPr="002C3772">
              <w:rPr>
                <w:rFonts w:eastAsia="等线"/>
                <w:b/>
                <w:bCs/>
                <w:highlight w:val="green"/>
              </w:rPr>
              <w:t>greement</w:t>
            </w:r>
          </w:p>
          <w:p w14:paraId="6E690718" w14:textId="276CEEFA" w:rsidR="000A09ED" w:rsidRPr="00346E02" w:rsidRDefault="000A09ED" w:rsidP="000A09ED">
            <w:r w:rsidRPr="00346E02">
              <w:t xml:space="preserve">For AI/ML based positioning case 3b, at least the following types of time domain channel measurements are supported for reporting: </w:t>
            </w:r>
          </w:p>
          <w:p w14:paraId="4E4227AB" w14:textId="092BD8B4" w:rsidR="000A09ED" w:rsidRPr="00346E02" w:rsidRDefault="000A09ED" w:rsidP="00866CE6">
            <w:pPr>
              <w:pStyle w:val="aff2"/>
              <w:widowControl w:val="0"/>
              <w:numPr>
                <w:ilvl w:val="0"/>
                <w:numId w:val="15"/>
              </w:numPr>
              <w:spacing w:after="0"/>
              <w:ind w:left="851" w:hanging="425"/>
            </w:pPr>
            <w:r w:rsidRPr="00346E02">
              <w:t>timing information</w:t>
            </w:r>
          </w:p>
          <w:p w14:paraId="5AF8A003" w14:textId="77777777" w:rsidR="000A09ED" w:rsidRDefault="000A09ED" w:rsidP="00866CE6">
            <w:pPr>
              <w:pStyle w:val="aff2"/>
              <w:widowControl w:val="0"/>
              <w:numPr>
                <w:ilvl w:val="0"/>
                <w:numId w:val="15"/>
              </w:numPr>
              <w:spacing w:after="0"/>
              <w:ind w:left="851" w:hanging="425"/>
            </w:pPr>
            <w:r w:rsidRPr="00346E02">
              <w:t>paired timing information and power information.</w:t>
            </w:r>
          </w:p>
          <w:p w14:paraId="34E5FBFB" w14:textId="77777777" w:rsidR="000A09ED" w:rsidRDefault="000A09ED" w:rsidP="000A09ED">
            <w:pPr>
              <w:rPr>
                <w:rFonts w:eastAsia="等线"/>
                <w:b/>
                <w:bCs/>
                <w:highlight w:val="green"/>
              </w:rPr>
            </w:pPr>
          </w:p>
          <w:p w14:paraId="1D3C43B4" w14:textId="01E19FE5" w:rsidR="000A09ED" w:rsidRPr="00A73E8E" w:rsidRDefault="000A09ED" w:rsidP="000A09ED">
            <w:pPr>
              <w:rPr>
                <w:rFonts w:eastAsia="等线"/>
                <w:b/>
                <w:bCs/>
                <w:highlight w:val="green"/>
              </w:rPr>
            </w:pPr>
            <w:r w:rsidRPr="00A73E8E">
              <w:rPr>
                <w:rFonts w:eastAsia="等线" w:hint="eastAsia"/>
                <w:b/>
                <w:bCs/>
                <w:highlight w:val="green"/>
              </w:rPr>
              <w:t>A</w:t>
            </w:r>
            <w:r w:rsidRPr="00A73E8E">
              <w:rPr>
                <w:rFonts w:eastAsia="等线"/>
                <w:b/>
                <w:bCs/>
                <w:highlight w:val="green"/>
              </w:rPr>
              <w:t>greement</w:t>
            </w:r>
          </w:p>
          <w:p w14:paraId="2BFE025F" w14:textId="77777777" w:rsidR="000A09ED" w:rsidRPr="00346E02" w:rsidRDefault="000A09ED" w:rsidP="000A09ED">
            <w:r w:rsidRPr="00346E02">
              <w:t>For AI/ML based positioning</w:t>
            </w:r>
            <w:r>
              <w:t xml:space="preserve"> for all use cases</w:t>
            </w:r>
            <w:r w:rsidRPr="00346E02">
              <w:t xml:space="preserve">, RAN1 </w:t>
            </w:r>
            <w:proofErr w:type="gramStart"/>
            <w:r w:rsidRPr="00346E02">
              <w:t>investigate</w:t>
            </w:r>
            <w:proofErr w:type="gramEnd"/>
            <w:r w:rsidRPr="00346E02">
              <w:t xml:space="preserve"> the necessity and feasibility of </w:t>
            </w:r>
            <w:r>
              <w:t>using</w:t>
            </w:r>
            <w:r w:rsidRPr="00346E02">
              <w:t xml:space="preserve"> phase information (in addition to timing information and power information) for determining model input. The issues to study include:</w:t>
            </w:r>
          </w:p>
          <w:p w14:paraId="4AADAFE8" w14:textId="77777777" w:rsidR="000A09ED" w:rsidRPr="00346E02" w:rsidRDefault="000A09ED" w:rsidP="00866CE6">
            <w:pPr>
              <w:pStyle w:val="aff2"/>
              <w:widowControl w:val="0"/>
              <w:numPr>
                <w:ilvl w:val="0"/>
                <w:numId w:val="18"/>
              </w:numPr>
              <w:spacing w:after="0"/>
              <w:rPr>
                <w:rFonts w:cs="等线"/>
              </w:rPr>
            </w:pPr>
            <w:r w:rsidRPr="00346E02">
              <w:t>Tradeoff of positioning accuracy and signaling overhe</w:t>
            </w:r>
            <w:r>
              <w:t>ad</w:t>
            </w:r>
          </w:p>
          <w:p w14:paraId="0442365F" w14:textId="77777777" w:rsidR="000A09ED" w:rsidRPr="00346E02" w:rsidRDefault="000A09ED" w:rsidP="00866CE6">
            <w:pPr>
              <w:pStyle w:val="aff2"/>
              <w:widowControl w:val="0"/>
              <w:numPr>
                <w:ilvl w:val="0"/>
                <w:numId w:val="18"/>
              </w:numPr>
              <w:spacing w:after="0"/>
              <w:rPr>
                <w:rFonts w:cs="等线"/>
              </w:rPr>
            </w:pPr>
            <w:r w:rsidRPr="00346E02">
              <w:rPr>
                <w:rFonts w:cs="Calibri"/>
              </w:rPr>
              <w:t xml:space="preserve">The impact of </w:t>
            </w:r>
            <w:proofErr w:type="gramStart"/>
            <w:r w:rsidRPr="00346E02">
              <w:rPr>
                <w:rFonts w:cs="Calibri"/>
              </w:rPr>
              <w:t>transmitter</w:t>
            </w:r>
            <w:proofErr w:type="gramEnd"/>
            <w:r w:rsidRPr="00346E02">
              <w:rPr>
                <w:rFonts w:cs="Calibri"/>
              </w:rPr>
              <w:t xml:space="preserve"> and receiver implementation</w:t>
            </w:r>
          </w:p>
          <w:p w14:paraId="7B2C7AE1" w14:textId="77777777" w:rsidR="000A09ED" w:rsidRPr="00346E02" w:rsidRDefault="000A09ED" w:rsidP="00866CE6">
            <w:pPr>
              <w:pStyle w:val="aff2"/>
              <w:widowControl w:val="0"/>
              <w:numPr>
                <w:ilvl w:val="0"/>
                <w:numId w:val="18"/>
              </w:numPr>
              <w:spacing w:after="0"/>
              <w:rPr>
                <w:rFonts w:cs="等线"/>
              </w:rPr>
            </w:pPr>
            <w:r w:rsidRPr="00346E02">
              <w:t>Specification impact</w:t>
            </w:r>
          </w:p>
          <w:p w14:paraId="7472F58F" w14:textId="77777777" w:rsidR="000A09ED" w:rsidRPr="00346E02" w:rsidRDefault="000A09ED" w:rsidP="00866CE6">
            <w:pPr>
              <w:pStyle w:val="aff2"/>
              <w:widowControl w:val="0"/>
              <w:numPr>
                <w:ilvl w:val="0"/>
                <w:numId w:val="18"/>
              </w:numPr>
              <w:spacing w:after="0"/>
              <w:rPr>
                <w:rFonts w:cs="等线"/>
              </w:rPr>
            </w:pPr>
            <w:r w:rsidRPr="00346E02">
              <w:rPr>
                <w:rFonts w:hint="eastAsia"/>
              </w:rPr>
              <w:t>Other aspects are not precluded</w:t>
            </w:r>
          </w:p>
          <w:p w14:paraId="218EEA99" w14:textId="24D16BFC" w:rsidR="000A09ED" w:rsidRPr="000A09ED" w:rsidRDefault="000A09ED" w:rsidP="009D330F">
            <w:pPr>
              <w:rPr>
                <w:rFonts w:cs="等线"/>
              </w:rPr>
            </w:pPr>
            <w:r w:rsidRPr="00346E02">
              <w:rPr>
                <w:rFonts w:cs="等线"/>
              </w:rPr>
              <w:t>Note: the phase information may be used in different ways, e.g., one phase value for the first path or first sample only; triplet of {timing information, power information, phase information} for CIR, etc.</w:t>
            </w:r>
          </w:p>
        </w:tc>
      </w:tr>
    </w:tbl>
    <w:p w14:paraId="0BDBD08E" w14:textId="77777777" w:rsidR="000A09ED" w:rsidRDefault="000A09ED" w:rsidP="009D330F"/>
    <w:p w14:paraId="2A0E357D" w14:textId="1038C4FE" w:rsidR="00CA25D0" w:rsidRDefault="00110FE8" w:rsidP="009D330F">
      <w:r>
        <w:rPr>
          <w:rFonts w:hint="eastAsia"/>
        </w:rPr>
        <w:t xml:space="preserve">From RAN1#116b to </w:t>
      </w:r>
      <w:r w:rsidR="00CA25D0">
        <w:rPr>
          <w:rFonts w:hint="eastAsia"/>
        </w:rPr>
        <w:t xml:space="preserve">RAN1#118, </w:t>
      </w:r>
      <w:r>
        <w:rPr>
          <w:rFonts w:hint="eastAsia"/>
        </w:rPr>
        <w:t xml:space="preserve">there is an ongoing discussion </w:t>
      </w:r>
      <w:r w:rsidR="00CA25D0">
        <w:rPr>
          <w:rFonts w:hint="eastAsia"/>
        </w:rPr>
        <w:t>of phase information</w:t>
      </w:r>
      <w:r>
        <w:rPr>
          <w:rFonts w:hint="eastAsia"/>
        </w:rPr>
        <w:t xml:space="preserve">, </w:t>
      </w:r>
      <w:r w:rsidR="00CA25D0">
        <w:rPr>
          <w:rFonts w:hint="eastAsia"/>
        </w:rPr>
        <w:t xml:space="preserve">and the below </w:t>
      </w:r>
      <w:r>
        <w:rPr>
          <w:rFonts w:hint="eastAsia"/>
        </w:rPr>
        <w:t>proposal seems difficult to reach a consensus among companies.</w:t>
      </w:r>
    </w:p>
    <w:tbl>
      <w:tblPr>
        <w:tblStyle w:val="af9"/>
        <w:tblW w:w="0" w:type="auto"/>
        <w:tblLook w:val="04A0" w:firstRow="1" w:lastRow="0" w:firstColumn="1" w:lastColumn="0" w:noHBand="0" w:noVBand="1"/>
      </w:tblPr>
      <w:tblGrid>
        <w:gridCol w:w="9629"/>
      </w:tblGrid>
      <w:tr w:rsidR="00CA25D0" w14:paraId="40070CE8" w14:textId="77777777" w:rsidTr="00CA25D0">
        <w:tc>
          <w:tcPr>
            <w:tcW w:w="9629" w:type="dxa"/>
          </w:tcPr>
          <w:p w14:paraId="27085CD0" w14:textId="77777777" w:rsidR="00CA25D0" w:rsidRDefault="00CA25D0" w:rsidP="00CA25D0">
            <w:pPr>
              <w:rPr>
                <w:b/>
                <w:bCs/>
                <w:u w:val="single"/>
              </w:rPr>
            </w:pPr>
            <w:r>
              <w:rPr>
                <w:b/>
                <w:bCs/>
                <w:highlight w:val="yellow"/>
                <w:u w:val="single"/>
              </w:rPr>
              <w:t>Conclusion 2.4.2-1</w:t>
            </w:r>
          </w:p>
          <w:p w14:paraId="3830B7C7" w14:textId="62239819" w:rsidR="00CA25D0" w:rsidRPr="00CA25D0" w:rsidRDefault="00CA25D0" w:rsidP="00CA25D0">
            <w:r>
              <w:rPr>
                <w:rFonts w:cstheme="minorHAnsi"/>
              </w:rPr>
              <w:t xml:space="preserve">For Rel-19 AI/ML based positioning for all use cases, there is no consensus in RAN1 to support CIR for determining model input. </w:t>
            </w:r>
          </w:p>
        </w:tc>
      </w:tr>
    </w:tbl>
    <w:p w14:paraId="165D3C80" w14:textId="77777777" w:rsidR="00CA25D0" w:rsidRDefault="00CA25D0" w:rsidP="009D330F"/>
    <w:p w14:paraId="71342372" w14:textId="77777777" w:rsidR="00B84A97" w:rsidRDefault="00B84A97" w:rsidP="009D330F">
      <w:r>
        <w:rPr>
          <w:rFonts w:hint="eastAsia"/>
        </w:rPr>
        <w:t>During R18 study phase, the evaluation of different types of model input regarding positioning accuracy has been conducted by many companies, the related evaluation results are listed below:</w:t>
      </w:r>
    </w:p>
    <w:tbl>
      <w:tblPr>
        <w:tblStyle w:val="af9"/>
        <w:tblW w:w="0" w:type="auto"/>
        <w:tblLook w:val="04A0" w:firstRow="1" w:lastRow="0" w:firstColumn="1" w:lastColumn="0" w:noHBand="0" w:noVBand="1"/>
      </w:tblPr>
      <w:tblGrid>
        <w:gridCol w:w="9629"/>
      </w:tblGrid>
      <w:tr w:rsidR="00B84A97" w14:paraId="70C3F6B6" w14:textId="77777777" w:rsidTr="00B84A97">
        <w:tc>
          <w:tcPr>
            <w:tcW w:w="9629" w:type="dxa"/>
          </w:tcPr>
          <w:p w14:paraId="057E047C" w14:textId="77777777" w:rsidR="00B84A97" w:rsidRPr="00676D14" w:rsidRDefault="00B84A97" w:rsidP="00B84A97">
            <w:r w:rsidRPr="00676D14">
              <w:t xml:space="preserve">Evaluation results show that if changing model input type while holding other parameters (e.g., </w:t>
            </w:r>
            <w:proofErr w:type="spellStart"/>
            <w:r w:rsidRPr="00676D14">
              <w:t>N</w:t>
            </w:r>
            <w:r w:rsidRPr="00676D14">
              <w:rPr>
                <w:vertAlign w:val="subscript"/>
              </w:rPr>
              <w:t>t</w:t>
            </w:r>
            <w:proofErr w:type="spellEnd"/>
            <w:r w:rsidRPr="00676D14">
              <w:t xml:space="preserve">, </w:t>
            </w:r>
            <w:proofErr w:type="spellStart"/>
            <w:r w:rsidRPr="00676D14">
              <w:t>N'</w:t>
            </w:r>
            <w:r w:rsidRPr="00676D14">
              <w:rPr>
                <w:vertAlign w:val="subscript"/>
              </w:rPr>
              <w:t>t</w:t>
            </w:r>
            <w:proofErr w:type="spellEnd"/>
            <w:r w:rsidRPr="00676D14">
              <w:t xml:space="preserve">, </w:t>
            </w:r>
            <w:proofErr w:type="spellStart"/>
            <w:r w:rsidRPr="00676D14">
              <w:t>N</w:t>
            </w:r>
            <w:r w:rsidRPr="00676D14">
              <w:rPr>
                <w:vertAlign w:val="subscript"/>
              </w:rPr>
              <w:t>port</w:t>
            </w:r>
            <w:proofErr w:type="spellEnd"/>
            <w:r w:rsidRPr="00676D14">
              <w:t>, N'</w:t>
            </w:r>
            <w:r w:rsidRPr="00676D14">
              <w:rPr>
                <w:vertAlign w:val="subscript"/>
              </w:rPr>
              <w:t>TRP</w:t>
            </w:r>
            <w:r w:rsidRPr="00676D14">
              <w:t xml:space="preserve">) the same, </w:t>
            </w:r>
          </w:p>
          <w:p w14:paraId="4E7EA9A4" w14:textId="77777777" w:rsidR="00B84A97" w:rsidRPr="00676D14" w:rsidRDefault="00B84A97" w:rsidP="00B84A97">
            <w:pPr>
              <w:pStyle w:val="B1"/>
              <w:rPr>
                <w:lang w:val="en-US"/>
              </w:rPr>
            </w:pPr>
            <w:r>
              <w:rPr>
                <w:lang w:val="en-US"/>
              </w:rPr>
              <w:t>-</w:t>
            </w:r>
            <w:r>
              <w:rPr>
                <w:lang w:val="en-US"/>
              </w:rPr>
              <w:tab/>
            </w:r>
            <w:r w:rsidRPr="00676D14">
              <w:rPr>
                <w:lang w:val="en-US"/>
              </w:rPr>
              <w:t xml:space="preserve">When comparing PDP and CIR as model input, </w:t>
            </w:r>
          </w:p>
          <w:p w14:paraId="6C3ED2F0" w14:textId="77777777" w:rsidR="00B84A97" w:rsidRPr="00676D14" w:rsidRDefault="00B84A97" w:rsidP="00B84A97">
            <w:pPr>
              <w:pStyle w:val="B2"/>
              <w:rPr>
                <w:lang w:val="en-US"/>
              </w:rPr>
            </w:pPr>
            <w:r>
              <w:rPr>
                <w:lang w:val="en-US"/>
              </w:rPr>
              <w:t>-</w:t>
            </w:r>
            <w:r>
              <w:rPr>
                <w:lang w:val="en-US"/>
              </w:rPr>
              <w:tab/>
            </w:r>
            <w:r w:rsidRPr="00676D14">
              <w:rPr>
                <w:lang w:val="en-US"/>
              </w:rPr>
              <w:t>9 sources showed evaluation results where the positioning error of PDP as model input is 1.06 ~ 1.62 times the positioning error of CIR as model input.</w:t>
            </w:r>
          </w:p>
          <w:p w14:paraId="45E802E5" w14:textId="664BB0C9" w:rsidR="00B84A97" w:rsidRPr="00B84A97" w:rsidRDefault="00B84A97" w:rsidP="00B84A97">
            <w:pPr>
              <w:pStyle w:val="B2"/>
              <w:rPr>
                <w:lang w:val="en-US"/>
              </w:rPr>
            </w:pPr>
            <w:r>
              <w:rPr>
                <w:lang w:val="en-US"/>
              </w:rPr>
              <w:t>-</w:t>
            </w:r>
            <w:r>
              <w:rPr>
                <w:lang w:val="en-US"/>
              </w:rPr>
              <w:tab/>
            </w:r>
            <w:r w:rsidRPr="00676D14">
              <w:rPr>
                <w:lang w:val="en-US"/>
              </w:rPr>
              <w:t>5 sources showed evaluation results where the positioning error of PDP as model input is 0.61 ~ 0.96 times the positioning error of CIR as model input.</w:t>
            </w:r>
          </w:p>
        </w:tc>
      </w:tr>
    </w:tbl>
    <w:p w14:paraId="7BF3CA03" w14:textId="77777777" w:rsidR="00D04BA5" w:rsidRDefault="00B84A97" w:rsidP="009D330F">
      <w:r>
        <w:rPr>
          <w:rFonts w:hint="eastAsia"/>
        </w:rPr>
        <w:t xml:space="preserve"> </w:t>
      </w:r>
    </w:p>
    <w:p w14:paraId="1A858934" w14:textId="4C221F59" w:rsidR="00A872AB" w:rsidRDefault="00184E0A" w:rsidP="00A872AB">
      <w:r>
        <w:rPr>
          <w:rFonts w:hint="eastAsia"/>
        </w:rPr>
        <w:t>Phase information for model input draws companies</w:t>
      </w:r>
      <w:r>
        <w:t>’</w:t>
      </w:r>
      <w:r>
        <w:rPr>
          <w:rFonts w:hint="eastAsia"/>
        </w:rPr>
        <w:t xml:space="preserve"> attention regarding Case 3b. </w:t>
      </w:r>
      <w:r w:rsidR="00A60D63">
        <w:rPr>
          <w:rFonts w:hint="eastAsia"/>
        </w:rPr>
        <w:t>The a</w:t>
      </w:r>
      <w:r w:rsidR="00D04BA5">
        <w:rPr>
          <w:rFonts w:hint="eastAsia"/>
        </w:rPr>
        <w:t>bove results</w:t>
      </w:r>
      <w:r w:rsidR="00A60D63">
        <w:rPr>
          <w:rFonts w:hint="eastAsia"/>
        </w:rPr>
        <w:t xml:space="preserve"> show</w:t>
      </w:r>
      <w:r w:rsidR="00D04BA5">
        <w:rPr>
          <w:rFonts w:hint="eastAsia"/>
        </w:rPr>
        <w:t xml:space="preserve"> that most companies observed CIR as model input which contains phase information other than time and power information can help achieve better positioning accuracy. In other words, the AI model can extract important features from phase information, </w:t>
      </w:r>
      <w:r w:rsidR="008938C1">
        <w:rPr>
          <w:rFonts w:hint="eastAsia"/>
        </w:rPr>
        <w:t>leading to</w:t>
      </w:r>
      <w:r w:rsidR="00D04BA5">
        <w:rPr>
          <w:rFonts w:hint="eastAsia"/>
        </w:rPr>
        <w:t xml:space="preserve"> </w:t>
      </w:r>
      <w:r w:rsidR="008938C1">
        <w:rPr>
          <w:rFonts w:hint="eastAsia"/>
        </w:rPr>
        <w:t>improved</w:t>
      </w:r>
      <w:r w:rsidR="00D04BA5">
        <w:rPr>
          <w:rFonts w:hint="eastAsia"/>
        </w:rPr>
        <w:t xml:space="preserve"> positioning performance. In addition, </w:t>
      </w:r>
      <w:r w:rsidR="008146EC">
        <w:rPr>
          <w:rFonts w:hint="eastAsia"/>
        </w:rPr>
        <w:t xml:space="preserve">phase information is already supported in current </w:t>
      </w:r>
      <w:proofErr w:type="gramStart"/>
      <w:r w:rsidR="008146EC">
        <w:rPr>
          <w:rFonts w:hint="eastAsia"/>
        </w:rPr>
        <w:t>specification</w:t>
      </w:r>
      <w:proofErr w:type="gramEnd"/>
      <w:r w:rsidR="008146EC">
        <w:rPr>
          <w:rFonts w:hint="eastAsia"/>
        </w:rPr>
        <w:t xml:space="preserve">, such as R18 measurements </w:t>
      </w:r>
      <w:r w:rsidR="008146EC">
        <w:t>DL RSCPD, DL RSCP, UL RSCP</w:t>
      </w:r>
      <w:r w:rsidR="008146EC">
        <w:rPr>
          <w:rFonts w:hint="eastAsia"/>
        </w:rPr>
        <w:t xml:space="preserve">, thus the workload for specifying phase </w:t>
      </w:r>
      <w:r w:rsidR="008146EC">
        <w:rPr>
          <w:rFonts w:hint="eastAsia"/>
        </w:rPr>
        <w:lastRenderedPageBreak/>
        <w:t xml:space="preserve">reporting is relatively </w:t>
      </w:r>
      <w:r w:rsidR="00290518">
        <w:rPr>
          <w:rFonts w:hint="eastAsia"/>
        </w:rPr>
        <w:t>minimal</w:t>
      </w:r>
      <w:r w:rsidR="0036738B">
        <w:rPr>
          <w:rFonts w:hint="eastAsia"/>
        </w:rPr>
        <w:t xml:space="preserve"> or </w:t>
      </w:r>
      <w:r w:rsidR="00290518">
        <w:rPr>
          <w:rFonts w:hint="eastAsia"/>
        </w:rPr>
        <w:t>manageable</w:t>
      </w:r>
      <w:r w:rsidR="008146EC">
        <w:rPr>
          <w:rFonts w:hint="eastAsia"/>
        </w:rPr>
        <w:t>.</w:t>
      </w:r>
      <w:r w:rsidR="0036738B">
        <w:rPr>
          <w:rFonts w:hint="eastAsia"/>
        </w:rPr>
        <w:t xml:space="preserve"> Thirdly, most of the concerns of CIR from companies </w:t>
      </w:r>
      <w:proofErr w:type="gramStart"/>
      <w:r w:rsidR="0036738B">
        <w:rPr>
          <w:rFonts w:hint="eastAsia"/>
        </w:rPr>
        <w:t>is</w:t>
      </w:r>
      <w:proofErr w:type="gramEnd"/>
      <w:r w:rsidR="0036738B">
        <w:rPr>
          <w:rFonts w:hint="eastAsia"/>
        </w:rPr>
        <w:t xml:space="preserve"> about signaling overhead</w:t>
      </w:r>
      <w:r w:rsidR="00167055">
        <w:rPr>
          <w:rFonts w:hint="eastAsia"/>
        </w:rPr>
        <w:t>.</w:t>
      </w:r>
      <w:r w:rsidR="0036738B">
        <w:rPr>
          <w:rFonts w:hint="eastAsia"/>
        </w:rPr>
        <w:t xml:space="preserve"> </w:t>
      </w:r>
      <w:r w:rsidR="00167055">
        <w:rPr>
          <w:rFonts w:hint="eastAsia"/>
        </w:rPr>
        <w:t>B</w:t>
      </w:r>
      <w:r w:rsidR="0036738B">
        <w:rPr>
          <w:rFonts w:hint="eastAsia"/>
        </w:rPr>
        <w:t xml:space="preserve">ut in our view, </w:t>
      </w:r>
      <w:r w:rsidR="00167055">
        <w:rPr>
          <w:rFonts w:hint="eastAsia"/>
        </w:rPr>
        <w:t xml:space="preserve">this cost of providing more </w:t>
      </w:r>
      <w:r w:rsidR="00167055">
        <w:t>information</w:t>
      </w:r>
      <w:r w:rsidR="00167055">
        <w:rPr>
          <w:rFonts w:hint="eastAsia"/>
        </w:rPr>
        <w:t xml:space="preserve"> can be balanced </w:t>
      </w:r>
      <w:r w:rsidR="00290518">
        <w:rPr>
          <w:rFonts w:hint="eastAsia"/>
        </w:rPr>
        <w:t xml:space="preserve">in practice, for </w:t>
      </w:r>
      <w:r w:rsidR="00290518">
        <w:t>example</w:t>
      </w:r>
      <w:r w:rsidR="00290518">
        <w:rPr>
          <w:rFonts w:hint="eastAsia"/>
        </w:rPr>
        <w:t>, by</w:t>
      </w:r>
      <w:r w:rsidR="00167055">
        <w:rPr>
          <w:rFonts w:hint="eastAsia"/>
        </w:rPr>
        <w:t xml:space="preserve"> parameter settings such as the </w:t>
      </w:r>
      <w:proofErr w:type="spellStart"/>
      <w:r w:rsidR="00167055">
        <w:rPr>
          <w:rFonts w:hint="eastAsia"/>
        </w:rPr>
        <w:t>N</w:t>
      </w:r>
      <w:r w:rsidR="00167055" w:rsidRPr="00167055">
        <w:rPr>
          <w:rFonts w:hint="eastAsia"/>
          <w:vertAlign w:val="subscript"/>
        </w:rPr>
        <w:t>t</w:t>
      </w:r>
      <w:proofErr w:type="spellEnd"/>
      <w:r w:rsidR="00167055">
        <w:rPr>
          <w:rFonts w:hint="eastAsia"/>
        </w:rPr>
        <w:t xml:space="preserve">, </w:t>
      </w:r>
      <w:proofErr w:type="spellStart"/>
      <w:r w:rsidR="00167055">
        <w:rPr>
          <w:rFonts w:hint="eastAsia"/>
        </w:rPr>
        <w:t>N</w:t>
      </w:r>
      <w:r w:rsidR="00167055" w:rsidRPr="00167055">
        <w:rPr>
          <w:rFonts w:hint="eastAsia"/>
          <w:vertAlign w:val="subscript"/>
        </w:rPr>
        <w:t>t</w:t>
      </w:r>
      <w:proofErr w:type="spellEnd"/>
      <w:r w:rsidR="00167055">
        <w:t>’</w:t>
      </w:r>
      <w:r w:rsidR="00290518">
        <w:rPr>
          <w:rFonts w:hint="eastAsia"/>
        </w:rPr>
        <w:t>.</w:t>
      </w:r>
      <w:r w:rsidR="00167055">
        <w:rPr>
          <w:rFonts w:hint="eastAsia"/>
        </w:rPr>
        <w:t xml:space="preserve"> </w:t>
      </w:r>
      <w:r w:rsidR="00290518">
        <w:rPr>
          <w:rFonts w:hint="eastAsia"/>
        </w:rPr>
        <w:t>Specifically</w:t>
      </w:r>
      <w:r w:rsidR="00167055">
        <w:rPr>
          <w:rFonts w:hint="eastAsia"/>
        </w:rPr>
        <w:t xml:space="preserve">, we </w:t>
      </w:r>
      <w:r w:rsidR="004D3099">
        <w:rPr>
          <w:rFonts w:hint="eastAsia"/>
        </w:rPr>
        <w:t xml:space="preserve">may consider </w:t>
      </w:r>
      <w:r w:rsidR="004D3099">
        <w:t>using</w:t>
      </w:r>
      <w:r w:rsidR="00167055">
        <w:rPr>
          <w:rFonts w:hint="eastAsia"/>
        </w:rPr>
        <w:t xml:space="preserve"> a smaller </w:t>
      </w:r>
      <w:proofErr w:type="spellStart"/>
      <w:r w:rsidR="00167055">
        <w:rPr>
          <w:rFonts w:hint="eastAsia"/>
        </w:rPr>
        <w:t>N</w:t>
      </w:r>
      <w:r w:rsidR="00167055" w:rsidRPr="00CB5BAC">
        <w:rPr>
          <w:rFonts w:hint="eastAsia"/>
          <w:vertAlign w:val="subscript"/>
        </w:rPr>
        <w:t>t</w:t>
      </w:r>
      <w:proofErr w:type="spellEnd"/>
      <w:r w:rsidR="00167055">
        <w:rPr>
          <w:rFonts w:hint="eastAsia"/>
        </w:rPr>
        <w:t xml:space="preserve"> </w:t>
      </w:r>
      <w:r w:rsidR="00A872AB">
        <w:rPr>
          <w:rFonts w:hint="eastAsia"/>
        </w:rPr>
        <w:t xml:space="preserve">for CIR measurements </w:t>
      </w:r>
      <w:r w:rsidR="00167055">
        <w:rPr>
          <w:rFonts w:hint="eastAsia"/>
        </w:rPr>
        <w:t>which</w:t>
      </w:r>
      <w:r w:rsidR="004D3099">
        <w:rPr>
          <w:rFonts w:hint="eastAsia"/>
        </w:rPr>
        <w:t xml:space="preserve"> is </w:t>
      </w:r>
      <w:r w:rsidR="00167055">
        <w:rPr>
          <w:rFonts w:hint="eastAsia"/>
        </w:rPr>
        <w:t>half of the PDP setting to shorten the data to be transferred</w:t>
      </w:r>
      <w:r w:rsidR="004D3099">
        <w:rPr>
          <w:rFonts w:hint="eastAsia"/>
        </w:rPr>
        <w:t>.</w:t>
      </w:r>
      <w:r w:rsidR="00167055">
        <w:rPr>
          <w:rFonts w:hint="eastAsia"/>
        </w:rPr>
        <w:t xml:space="preserve"> </w:t>
      </w:r>
      <w:r w:rsidR="00A872AB">
        <w:rPr>
          <w:rFonts w:hint="eastAsia"/>
        </w:rPr>
        <w:t xml:space="preserve">Therefore, CIR containing phase information gives an extra option with the potential which has been evaluated to </w:t>
      </w:r>
      <w:r w:rsidR="00A872AB">
        <w:t>improve</w:t>
      </w:r>
      <w:r w:rsidR="00A872AB">
        <w:rPr>
          <w:rFonts w:hint="eastAsia"/>
        </w:rPr>
        <w:t xml:space="preserve"> the positioning accuracy, and it should not be precluded at this early stage of WI due to concerns such as overhead.</w:t>
      </w:r>
    </w:p>
    <w:p w14:paraId="4E880737" w14:textId="03FF7D9A" w:rsidR="00A872AB" w:rsidRDefault="00A872AB" w:rsidP="00A872AB">
      <w:pPr>
        <w:pStyle w:val="proposal-L1"/>
      </w:pPr>
      <w:bookmarkStart w:id="23" w:name="_Toc178103339"/>
      <w:bookmarkStart w:id="24" w:name="_Toc178165083"/>
      <w:bookmarkStart w:id="25" w:name="_Toc178175320"/>
      <w:bookmarkStart w:id="26" w:name="_Toc178519525"/>
      <w:bookmarkStart w:id="27" w:name="_Toc181813040"/>
      <w:bookmarkStart w:id="28" w:name="_Toc181813365"/>
      <w:bookmarkStart w:id="29" w:name="_Toc181960674"/>
      <w:bookmarkStart w:id="30" w:name="_Toc181960745"/>
      <w:r>
        <w:rPr>
          <w:rFonts w:hint="eastAsia"/>
          <w:lang w:eastAsia="zh-CN"/>
        </w:rPr>
        <w:t xml:space="preserve">Support phase information reporting </w:t>
      </w:r>
      <w:r w:rsidR="00C3500D">
        <w:rPr>
          <w:rFonts w:hint="eastAsia"/>
          <w:lang w:eastAsia="zh-CN"/>
        </w:rPr>
        <w:t>for Case 3b</w:t>
      </w:r>
      <w:r w:rsidR="00184E0A">
        <w:rPr>
          <w:rFonts w:hint="eastAsia"/>
          <w:lang w:eastAsia="zh-CN"/>
        </w:rPr>
        <w:t>.</w:t>
      </w:r>
      <w:bookmarkEnd w:id="23"/>
      <w:bookmarkEnd w:id="24"/>
      <w:bookmarkEnd w:id="25"/>
      <w:bookmarkEnd w:id="26"/>
      <w:bookmarkEnd w:id="27"/>
      <w:bookmarkEnd w:id="28"/>
      <w:bookmarkEnd w:id="29"/>
      <w:bookmarkEnd w:id="30"/>
    </w:p>
    <w:p w14:paraId="3F5CB542" w14:textId="72E50B7A" w:rsidR="009D330F" w:rsidRDefault="009D330F" w:rsidP="009D330F">
      <w:pPr>
        <w:pStyle w:val="2"/>
      </w:pPr>
      <w:r>
        <w:rPr>
          <w:rFonts w:hint="eastAsia"/>
        </w:rPr>
        <w:t>Model output</w:t>
      </w:r>
    </w:p>
    <w:p w14:paraId="1A42FE1F" w14:textId="5DF6380D" w:rsidR="009D330F" w:rsidRDefault="009D330F" w:rsidP="009D330F">
      <w:pPr>
        <w:pStyle w:val="3"/>
      </w:pPr>
      <w:proofErr w:type="spellStart"/>
      <w:r>
        <w:rPr>
          <w:rFonts w:hint="eastAsia"/>
        </w:rPr>
        <w:t>L</w:t>
      </w:r>
      <w:r w:rsidR="000020C1">
        <w:rPr>
          <w:rFonts w:hint="eastAsia"/>
        </w:rPr>
        <w:t>o</w:t>
      </w:r>
      <w:r>
        <w:rPr>
          <w:rFonts w:hint="eastAsia"/>
        </w:rPr>
        <w:t>S</w:t>
      </w:r>
      <w:proofErr w:type="spellEnd"/>
      <w:r>
        <w:rPr>
          <w:rFonts w:hint="eastAsia"/>
        </w:rPr>
        <w:t>/</w:t>
      </w:r>
      <w:proofErr w:type="spellStart"/>
      <w:r>
        <w:rPr>
          <w:rFonts w:hint="eastAsia"/>
        </w:rPr>
        <w:t>NL</w:t>
      </w:r>
      <w:r w:rsidR="000020C1">
        <w:rPr>
          <w:rFonts w:hint="eastAsia"/>
        </w:rPr>
        <w:t>o</w:t>
      </w:r>
      <w:r>
        <w:rPr>
          <w:rFonts w:hint="eastAsia"/>
        </w:rPr>
        <w:t>S</w:t>
      </w:r>
      <w:proofErr w:type="spellEnd"/>
      <w:r>
        <w:rPr>
          <w:rFonts w:hint="eastAsia"/>
        </w:rPr>
        <w:t xml:space="preserve"> indicator for Case 3a</w:t>
      </w:r>
    </w:p>
    <w:p w14:paraId="513B7A36" w14:textId="1BBCBD0F" w:rsidR="009D330F" w:rsidRPr="000020C1" w:rsidRDefault="000020C1" w:rsidP="009D330F">
      <w:r>
        <w:rPr>
          <w:rFonts w:hint="eastAsia"/>
        </w:rPr>
        <w:t xml:space="preserve">LOS/NLOS </w:t>
      </w:r>
      <w:proofErr w:type="gramStart"/>
      <w:r>
        <w:rPr>
          <w:rFonts w:hint="eastAsia"/>
        </w:rPr>
        <w:t>indicator</w:t>
      </w:r>
      <w:proofErr w:type="gramEnd"/>
      <w:r>
        <w:rPr>
          <w:rFonts w:hint="eastAsia"/>
        </w:rPr>
        <w:t xml:space="preserve"> may be used in some AI/ML algorithms as model output. For Case 3a, we think the existing IE </w:t>
      </w:r>
      <w:bookmarkStart w:id="31" w:name="OLE_LINK1"/>
      <w:r>
        <w:t>“</w:t>
      </w:r>
      <w:proofErr w:type="spellStart"/>
      <w:r>
        <w:rPr>
          <w:rFonts w:hint="eastAsia"/>
        </w:rPr>
        <w:t>LoS</w:t>
      </w:r>
      <w:proofErr w:type="spellEnd"/>
      <w:r>
        <w:rPr>
          <w:rFonts w:hint="eastAsia"/>
        </w:rPr>
        <w:t>/</w:t>
      </w:r>
      <w:proofErr w:type="spellStart"/>
      <w:r>
        <w:rPr>
          <w:rFonts w:hint="eastAsia"/>
        </w:rPr>
        <w:t>NLos</w:t>
      </w:r>
      <w:proofErr w:type="spellEnd"/>
      <w:r>
        <w:rPr>
          <w:rFonts w:hint="eastAsia"/>
        </w:rPr>
        <w:t xml:space="preserve"> information</w:t>
      </w:r>
      <w:r>
        <w:t>”</w:t>
      </w:r>
      <w:r w:rsidR="00CB5D49">
        <w:rPr>
          <w:rFonts w:hint="eastAsia"/>
        </w:rPr>
        <w:t xml:space="preserve"> in 38.455 </w:t>
      </w:r>
      <w:bookmarkEnd w:id="31"/>
      <w:r w:rsidR="00CB5D49">
        <w:rPr>
          <w:rFonts w:hint="eastAsia"/>
        </w:rPr>
        <w:t xml:space="preserve">can be reused. </w:t>
      </w:r>
      <w:r w:rsidR="00CB5D49">
        <w:t>A</w:t>
      </w:r>
      <w:r w:rsidR="00CB5D49">
        <w:rPr>
          <w:rFonts w:hint="eastAsia"/>
        </w:rPr>
        <w:t>nd it</w:t>
      </w:r>
      <w:r w:rsidR="00CB5D49">
        <w:t>’</w:t>
      </w:r>
      <w:r w:rsidR="00CB5D49">
        <w:rPr>
          <w:rFonts w:hint="eastAsia"/>
        </w:rPr>
        <w:t xml:space="preserve">s unnecessary to indicate that </w:t>
      </w:r>
      <w:proofErr w:type="spellStart"/>
      <w:proofErr w:type="gramStart"/>
      <w:r w:rsidR="00CB5D49">
        <w:rPr>
          <w:rFonts w:hint="eastAsia"/>
        </w:rPr>
        <w:t>LoS</w:t>
      </w:r>
      <w:proofErr w:type="spellEnd"/>
      <w:proofErr w:type="gramEnd"/>
      <w:r w:rsidR="00CB5D49">
        <w:rPr>
          <w:rFonts w:hint="eastAsia"/>
        </w:rPr>
        <w:t>/</w:t>
      </w:r>
      <w:proofErr w:type="spellStart"/>
      <w:r w:rsidR="00CB5D49">
        <w:rPr>
          <w:rFonts w:hint="eastAsia"/>
        </w:rPr>
        <w:t>NLoS</w:t>
      </w:r>
      <w:proofErr w:type="spellEnd"/>
      <w:r w:rsidR="00CB5D49">
        <w:rPr>
          <w:rFonts w:hint="eastAsia"/>
        </w:rPr>
        <w:t xml:space="preserve"> indicator is generated by AI/ML.</w:t>
      </w:r>
    </w:p>
    <w:tbl>
      <w:tblPr>
        <w:tblStyle w:val="af9"/>
        <w:tblW w:w="0" w:type="auto"/>
        <w:tblLook w:val="04A0" w:firstRow="1" w:lastRow="0" w:firstColumn="1" w:lastColumn="0" w:noHBand="0" w:noVBand="1"/>
      </w:tblPr>
      <w:tblGrid>
        <w:gridCol w:w="9629"/>
      </w:tblGrid>
      <w:tr w:rsidR="000020C1" w14:paraId="74622486" w14:textId="77777777" w:rsidTr="000020C1">
        <w:tc>
          <w:tcPr>
            <w:tcW w:w="9629" w:type="dxa"/>
          </w:tcPr>
          <w:p w14:paraId="05AAC12A" w14:textId="7ED16BBB" w:rsidR="000020C1" w:rsidRDefault="000020C1" w:rsidP="000020C1">
            <w:r>
              <w:rPr>
                <w:rFonts w:hint="eastAsia"/>
              </w:rPr>
              <w:t>TS38.455</w:t>
            </w:r>
          </w:p>
          <w:p w14:paraId="02C11D16" w14:textId="77777777" w:rsidR="000020C1" w:rsidRPr="00F62DE0" w:rsidRDefault="000020C1" w:rsidP="000020C1">
            <w:pPr>
              <w:keepNext/>
              <w:keepLines/>
              <w:spacing w:before="120"/>
              <w:ind w:left="1134" w:hanging="1134"/>
              <w:outlineLvl w:val="2"/>
              <w:rPr>
                <w:rFonts w:ascii="Arial" w:eastAsia="Yu Mincho" w:hAnsi="Arial"/>
                <w:noProof/>
                <w:sz w:val="28"/>
              </w:rPr>
            </w:pPr>
            <w:r w:rsidRPr="00F62DE0">
              <w:rPr>
                <w:rFonts w:ascii="Arial" w:eastAsia="Yu Mincho" w:hAnsi="Arial"/>
                <w:noProof/>
                <w:sz w:val="28"/>
              </w:rPr>
              <w:t>9.2.</w:t>
            </w:r>
            <w:r>
              <w:rPr>
                <w:rFonts w:ascii="Arial" w:eastAsia="Yu Mincho" w:hAnsi="Arial"/>
                <w:noProof/>
                <w:sz w:val="28"/>
              </w:rPr>
              <w:t>77</w:t>
            </w:r>
            <w:r w:rsidRPr="00F62DE0">
              <w:rPr>
                <w:rFonts w:ascii="Arial" w:eastAsia="Yu Mincho" w:hAnsi="Arial"/>
                <w:noProof/>
                <w:sz w:val="28"/>
              </w:rPr>
              <w:tab/>
              <w:t>LoS/NLoS Information</w:t>
            </w:r>
          </w:p>
          <w:p w14:paraId="45858AA4" w14:textId="77777777" w:rsidR="000020C1" w:rsidRPr="00F62DE0" w:rsidRDefault="000020C1" w:rsidP="000020C1">
            <w:pPr>
              <w:spacing w:after="120"/>
              <w:rPr>
                <w:rFonts w:eastAsia="Yu Mincho"/>
                <w:noProof/>
              </w:rPr>
            </w:pPr>
            <w:r w:rsidRPr="00F62DE0">
              <w:rPr>
                <w:rFonts w:eastAsia="Yu Mincho"/>
                <w:noProof/>
              </w:rPr>
              <w:t>This IE contains the LoS/NLoS information for UL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020C1" w:rsidRPr="00F62DE0" w14:paraId="5F52FDBA" w14:textId="77777777" w:rsidTr="000435A2">
              <w:trPr>
                <w:trHeight w:val="200"/>
              </w:trPr>
              <w:tc>
                <w:tcPr>
                  <w:tcW w:w="2450" w:type="dxa"/>
                  <w:tcBorders>
                    <w:top w:val="single" w:sz="4" w:space="0" w:color="auto"/>
                    <w:left w:val="single" w:sz="4" w:space="0" w:color="auto"/>
                    <w:bottom w:val="single" w:sz="4" w:space="0" w:color="auto"/>
                    <w:right w:val="single" w:sz="4" w:space="0" w:color="auto"/>
                  </w:tcBorders>
                  <w:hideMark/>
                </w:tcPr>
                <w:p w14:paraId="2F249185" w14:textId="77777777" w:rsidR="000020C1" w:rsidRPr="00F62DE0" w:rsidRDefault="000020C1" w:rsidP="000020C1">
                  <w:pPr>
                    <w:pStyle w:val="TAH"/>
                    <w:rPr>
                      <w:rFonts w:eastAsia="Yu Mincho"/>
                      <w:noProof/>
                      <w:lang w:eastAsia="zh-CN"/>
                    </w:rPr>
                  </w:pPr>
                  <w:r w:rsidRPr="00F62DE0">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8EF60ED" w14:textId="77777777" w:rsidR="000020C1" w:rsidRPr="00F62DE0" w:rsidRDefault="000020C1" w:rsidP="000020C1">
                  <w:pPr>
                    <w:pStyle w:val="TAH"/>
                    <w:rPr>
                      <w:rFonts w:eastAsia="Yu Mincho"/>
                      <w:noProof/>
                      <w:lang w:eastAsia="zh-CN"/>
                    </w:rPr>
                  </w:pPr>
                  <w:r w:rsidRPr="00F62DE0">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02663420" w14:textId="77777777" w:rsidR="000020C1" w:rsidRPr="00F62DE0" w:rsidRDefault="000020C1" w:rsidP="000020C1">
                  <w:pPr>
                    <w:pStyle w:val="TAH"/>
                    <w:rPr>
                      <w:rFonts w:eastAsia="Yu Mincho"/>
                      <w:noProof/>
                      <w:lang w:eastAsia="zh-CN"/>
                    </w:rPr>
                  </w:pPr>
                  <w:r w:rsidRPr="00F62DE0">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25EA62CE" w14:textId="77777777" w:rsidR="000020C1" w:rsidRPr="00F62DE0" w:rsidRDefault="000020C1" w:rsidP="000020C1">
                  <w:pPr>
                    <w:pStyle w:val="TAH"/>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BDD2EA3" w14:textId="77777777" w:rsidR="000020C1" w:rsidRPr="00F62DE0" w:rsidRDefault="000020C1" w:rsidP="000020C1">
                  <w:pPr>
                    <w:pStyle w:val="TAH"/>
                    <w:rPr>
                      <w:rFonts w:eastAsia="Yu Mincho"/>
                      <w:noProof/>
                      <w:lang w:eastAsia="zh-CN"/>
                    </w:rPr>
                  </w:pPr>
                  <w:r w:rsidRPr="00F62DE0">
                    <w:rPr>
                      <w:rFonts w:eastAsia="Yu Mincho"/>
                      <w:noProof/>
                      <w:lang w:eastAsia="zh-CN"/>
                    </w:rPr>
                    <w:t>Semantics description</w:t>
                  </w:r>
                </w:p>
              </w:tc>
            </w:tr>
            <w:tr w:rsidR="000020C1" w:rsidRPr="00F62DE0" w14:paraId="5C89E000" w14:textId="77777777" w:rsidTr="000435A2">
              <w:trPr>
                <w:trHeight w:val="432"/>
              </w:trPr>
              <w:tc>
                <w:tcPr>
                  <w:tcW w:w="2450" w:type="dxa"/>
                  <w:tcBorders>
                    <w:top w:val="single" w:sz="4" w:space="0" w:color="auto"/>
                    <w:left w:val="single" w:sz="4" w:space="0" w:color="auto"/>
                    <w:bottom w:val="single" w:sz="4" w:space="0" w:color="auto"/>
                    <w:right w:val="single" w:sz="4" w:space="0" w:color="auto"/>
                  </w:tcBorders>
                  <w:hideMark/>
                </w:tcPr>
                <w:p w14:paraId="0DDCB299" w14:textId="77777777" w:rsidR="000020C1" w:rsidRPr="00F62DE0" w:rsidRDefault="000020C1" w:rsidP="000020C1">
                  <w:pPr>
                    <w:pStyle w:val="TAL"/>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77" w:type="dxa"/>
                  <w:tcBorders>
                    <w:top w:val="single" w:sz="4" w:space="0" w:color="auto"/>
                    <w:left w:val="single" w:sz="4" w:space="0" w:color="auto"/>
                    <w:bottom w:val="single" w:sz="4" w:space="0" w:color="auto"/>
                    <w:right w:val="single" w:sz="4" w:space="0" w:color="auto"/>
                  </w:tcBorders>
                </w:tcPr>
                <w:p w14:paraId="66BC4BE1" w14:textId="77777777" w:rsidR="000020C1" w:rsidRPr="00F62DE0" w:rsidRDefault="000020C1" w:rsidP="000020C1">
                  <w:pPr>
                    <w:pStyle w:val="TAL"/>
                    <w:rPr>
                      <w:rFonts w:eastAsia="Yu Mincho"/>
                      <w:noProof/>
                      <w:lang w:eastAsia="zh-CN"/>
                    </w:rPr>
                  </w:pPr>
                  <w:r w:rsidRPr="00F62DE0">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0B7EEB2" w14:textId="77777777" w:rsidR="000020C1" w:rsidRPr="00F62DE0" w:rsidRDefault="000020C1" w:rsidP="000020C1">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B4D1B74" w14:textId="77777777" w:rsidR="000020C1" w:rsidRPr="00F62DE0" w:rsidRDefault="000020C1" w:rsidP="000020C1">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822DD20" w14:textId="77777777" w:rsidR="000020C1" w:rsidRPr="00F62DE0" w:rsidRDefault="000020C1" w:rsidP="000020C1">
                  <w:pPr>
                    <w:pStyle w:val="TAL"/>
                    <w:rPr>
                      <w:rFonts w:eastAsia="Yu Mincho"/>
                      <w:noProof/>
                      <w:lang w:eastAsia="zh-CN"/>
                    </w:rPr>
                  </w:pPr>
                </w:p>
              </w:tc>
            </w:tr>
            <w:tr w:rsidR="000020C1" w:rsidRPr="00F62DE0" w14:paraId="22808DF3" w14:textId="77777777" w:rsidTr="000435A2">
              <w:trPr>
                <w:trHeight w:val="216"/>
              </w:trPr>
              <w:tc>
                <w:tcPr>
                  <w:tcW w:w="2450" w:type="dxa"/>
                  <w:tcBorders>
                    <w:top w:val="single" w:sz="4" w:space="0" w:color="auto"/>
                    <w:left w:val="single" w:sz="4" w:space="0" w:color="auto"/>
                    <w:bottom w:val="single" w:sz="4" w:space="0" w:color="auto"/>
                    <w:right w:val="single" w:sz="4" w:space="0" w:color="auto"/>
                  </w:tcBorders>
                </w:tcPr>
                <w:p w14:paraId="306355DD" w14:textId="77777777" w:rsidR="000020C1" w:rsidRPr="00F62DE0" w:rsidRDefault="000020C1" w:rsidP="000020C1">
                  <w:pPr>
                    <w:pStyle w:val="TAL"/>
                    <w:ind w:left="142"/>
                    <w:rPr>
                      <w:rFonts w:eastAsia="Yu Mincho"/>
                      <w:noProof/>
                      <w:lang w:eastAsia="zh-CN"/>
                    </w:rPr>
                  </w:pPr>
                  <w:r w:rsidRPr="00F62DE0">
                    <w:rPr>
                      <w:rFonts w:eastAsia="Yu Mincho"/>
                      <w:noProof/>
                      <w:lang w:eastAsia="zh-CN"/>
                    </w:rPr>
                    <w:t>&gt;</w:t>
                  </w:r>
                  <w:r w:rsidRPr="00AC4B5B">
                    <w:rPr>
                      <w:rFonts w:eastAsia="Yu Mincho"/>
                      <w:i/>
                      <w:iCs/>
                      <w:noProof/>
                      <w:lang w:eastAsia="zh-CN"/>
                    </w:rPr>
                    <w:t>Soft Indicator</w:t>
                  </w:r>
                </w:p>
              </w:tc>
              <w:tc>
                <w:tcPr>
                  <w:tcW w:w="1077" w:type="dxa"/>
                  <w:tcBorders>
                    <w:top w:val="single" w:sz="4" w:space="0" w:color="auto"/>
                    <w:left w:val="single" w:sz="4" w:space="0" w:color="auto"/>
                    <w:bottom w:val="single" w:sz="4" w:space="0" w:color="auto"/>
                    <w:right w:val="single" w:sz="4" w:space="0" w:color="auto"/>
                  </w:tcBorders>
                </w:tcPr>
                <w:p w14:paraId="6DE1CE68" w14:textId="77777777" w:rsidR="000020C1" w:rsidRPr="00F62DE0" w:rsidRDefault="000020C1" w:rsidP="000020C1">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0AB864CB" w14:textId="77777777" w:rsidR="000020C1" w:rsidRPr="00F62DE0" w:rsidRDefault="000020C1" w:rsidP="000020C1">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EFF80B5" w14:textId="77777777" w:rsidR="000020C1" w:rsidRPr="00F62DE0" w:rsidRDefault="000020C1" w:rsidP="000020C1">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AF98C1B" w14:textId="77777777" w:rsidR="000020C1" w:rsidRPr="00F62DE0" w:rsidRDefault="000020C1" w:rsidP="000020C1">
                  <w:pPr>
                    <w:pStyle w:val="TAL"/>
                    <w:rPr>
                      <w:rFonts w:eastAsia="Yu Mincho"/>
                      <w:noProof/>
                      <w:lang w:eastAsia="zh-CN"/>
                    </w:rPr>
                  </w:pPr>
                </w:p>
              </w:tc>
            </w:tr>
            <w:tr w:rsidR="000020C1" w:rsidRPr="00F62DE0" w14:paraId="2999BAAA" w14:textId="77777777" w:rsidTr="000435A2">
              <w:trPr>
                <w:trHeight w:val="432"/>
              </w:trPr>
              <w:tc>
                <w:tcPr>
                  <w:tcW w:w="2450" w:type="dxa"/>
                  <w:tcBorders>
                    <w:top w:val="single" w:sz="4" w:space="0" w:color="auto"/>
                    <w:left w:val="single" w:sz="4" w:space="0" w:color="auto"/>
                    <w:bottom w:val="single" w:sz="4" w:space="0" w:color="auto"/>
                    <w:right w:val="single" w:sz="4" w:space="0" w:color="auto"/>
                  </w:tcBorders>
                </w:tcPr>
                <w:p w14:paraId="38D26836" w14:textId="77777777" w:rsidR="000020C1" w:rsidRPr="00F62DE0" w:rsidRDefault="000020C1" w:rsidP="000020C1">
                  <w:pPr>
                    <w:pStyle w:val="TAL"/>
                    <w:ind w:left="283"/>
                    <w:rPr>
                      <w:rFonts w:eastAsia="Yu Mincho"/>
                      <w:noProof/>
                      <w:lang w:eastAsia="zh-CN"/>
                    </w:rPr>
                  </w:pPr>
                  <w:r w:rsidRPr="00F62DE0">
                    <w:rPr>
                      <w:rFonts w:eastAsia="Yu Mincho"/>
                      <w:noProof/>
                      <w:lang w:eastAsia="zh-CN"/>
                    </w:rPr>
                    <w:t>&gt;&gt;LoS/NLoS Indicator Soft</w:t>
                  </w:r>
                </w:p>
              </w:tc>
              <w:tc>
                <w:tcPr>
                  <w:tcW w:w="1077" w:type="dxa"/>
                  <w:tcBorders>
                    <w:top w:val="single" w:sz="4" w:space="0" w:color="auto"/>
                    <w:left w:val="single" w:sz="4" w:space="0" w:color="auto"/>
                    <w:bottom w:val="single" w:sz="4" w:space="0" w:color="auto"/>
                    <w:right w:val="single" w:sz="4" w:space="0" w:color="auto"/>
                  </w:tcBorders>
                </w:tcPr>
                <w:p w14:paraId="7AF4BDA6" w14:textId="77777777" w:rsidR="000020C1" w:rsidRPr="00F62DE0" w:rsidRDefault="000020C1" w:rsidP="000020C1">
                  <w:pPr>
                    <w:pStyle w:val="TAL"/>
                    <w:rPr>
                      <w:noProof/>
                      <w:lang w:eastAsia="zh-CN"/>
                    </w:rPr>
                  </w:pPr>
                  <w:r w:rsidRPr="00F62DE0">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A1C87F0" w14:textId="77777777" w:rsidR="000020C1" w:rsidRPr="00F62DE0" w:rsidRDefault="000020C1" w:rsidP="000020C1">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397B4C3" w14:textId="77777777" w:rsidR="000020C1" w:rsidRPr="00F62DE0" w:rsidRDefault="000020C1" w:rsidP="000020C1">
                  <w:pPr>
                    <w:pStyle w:val="TAL"/>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7DFE8DFA" w14:textId="77777777" w:rsidR="000020C1" w:rsidRPr="00F62DE0" w:rsidRDefault="000020C1" w:rsidP="000020C1">
                  <w:pPr>
                    <w:pStyle w:val="TAL"/>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0020C1" w:rsidRPr="00F62DE0" w14:paraId="63E0F1AB" w14:textId="77777777" w:rsidTr="000435A2">
              <w:trPr>
                <w:trHeight w:val="216"/>
              </w:trPr>
              <w:tc>
                <w:tcPr>
                  <w:tcW w:w="2450" w:type="dxa"/>
                  <w:tcBorders>
                    <w:top w:val="single" w:sz="4" w:space="0" w:color="auto"/>
                    <w:left w:val="single" w:sz="4" w:space="0" w:color="auto"/>
                    <w:bottom w:val="single" w:sz="4" w:space="0" w:color="auto"/>
                    <w:right w:val="single" w:sz="4" w:space="0" w:color="auto"/>
                  </w:tcBorders>
                </w:tcPr>
                <w:p w14:paraId="099AD591" w14:textId="77777777" w:rsidR="000020C1" w:rsidRPr="00F62DE0" w:rsidRDefault="000020C1" w:rsidP="000020C1">
                  <w:pPr>
                    <w:pStyle w:val="TAL"/>
                    <w:ind w:left="142"/>
                    <w:rPr>
                      <w:rFonts w:eastAsia="Yu Mincho"/>
                      <w:bCs/>
                      <w:noProof/>
                      <w:lang w:eastAsia="zh-CN"/>
                    </w:rPr>
                  </w:pPr>
                  <w:r w:rsidRPr="00F62DE0">
                    <w:rPr>
                      <w:rFonts w:eastAsia="Yu Mincho"/>
                      <w:bCs/>
                      <w:noProof/>
                      <w:lang w:eastAsia="zh-CN"/>
                    </w:rPr>
                    <w:t>&gt;</w:t>
                  </w:r>
                  <w:r w:rsidRPr="00F62DE0">
                    <w:rPr>
                      <w:rFonts w:eastAsia="Yu Mincho"/>
                      <w:bCs/>
                      <w:i/>
                      <w:iCs/>
                      <w:noProof/>
                      <w:lang w:eastAsia="zh-CN"/>
                    </w:rPr>
                    <w:t>Hard Indicator</w:t>
                  </w:r>
                </w:p>
              </w:tc>
              <w:tc>
                <w:tcPr>
                  <w:tcW w:w="1077" w:type="dxa"/>
                  <w:tcBorders>
                    <w:top w:val="single" w:sz="4" w:space="0" w:color="auto"/>
                    <w:left w:val="single" w:sz="4" w:space="0" w:color="auto"/>
                    <w:bottom w:val="single" w:sz="4" w:space="0" w:color="auto"/>
                    <w:right w:val="single" w:sz="4" w:space="0" w:color="auto"/>
                  </w:tcBorders>
                </w:tcPr>
                <w:p w14:paraId="13FFCBEF" w14:textId="77777777" w:rsidR="000020C1" w:rsidRPr="00F62DE0" w:rsidRDefault="000020C1" w:rsidP="000020C1">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73F4266" w14:textId="77777777" w:rsidR="000020C1" w:rsidRPr="00F62DE0" w:rsidRDefault="000020C1" w:rsidP="000020C1">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0E33433" w14:textId="77777777" w:rsidR="000020C1" w:rsidRPr="00F62DE0" w:rsidRDefault="000020C1" w:rsidP="000020C1">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75646A5" w14:textId="77777777" w:rsidR="000020C1" w:rsidRPr="00F62DE0" w:rsidRDefault="000020C1" w:rsidP="000020C1">
                  <w:pPr>
                    <w:pStyle w:val="TAL"/>
                    <w:rPr>
                      <w:rFonts w:eastAsia="Yu Mincho"/>
                      <w:noProof/>
                      <w:lang w:eastAsia="zh-CN"/>
                    </w:rPr>
                  </w:pPr>
                </w:p>
              </w:tc>
            </w:tr>
            <w:tr w:rsidR="000020C1" w:rsidRPr="00F62DE0" w14:paraId="1AFFBD76" w14:textId="77777777" w:rsidTr="000435A2">
              <w:trPr>
                <w:trHeight w:val="432"/>
              </w:trPr>
              <w:tc>
                <w:tcPr>
                  <w:tcW w:w="2450" w:type="dxa"/>
                  <w:tcBorders>
                    <w:top w:val="single" w:sz="4" w:space="0" w:color="auto"/>
                    <w:left w:val="single" w:sz="4" w:space="0" w:color="auto"/>
                    <w:bottom w:val="single" w:sz="4" w:space="0" w:color="auto"/>
                    <w:right w:val="single" w:sz="4" w:space="0" w:color="auto"/>
                  </w:tcBorders>
                </w:tcPr>
                <w:p w14:paraId="47A42322" w14:textId="77777777" w:rsidR="000020C1" w:rsidRPr="00F62DE0" w:rsidRDefault="000020C1" w:rsidP="000020C1">
                  <w:pPr>
                    <w:pStyle w:val="TAL"/>
                    <w:ind w:left="283"/>
                    <w:rPr>
                      <w:rFonts w:eastAsia="Yu Mincho"/>
                      <w:bCs/>
                      <w:lang w:eastAsia="zh-CN"/>
                    </w:rPr>
                  </w:pPr>
                  <w:r w:rsidRPr="00F62DE0">
                    <w:rPr>
                      <w:rFonts w:eastAsia="Yu Mincho"/>
                      <w:bCs/>
                      <w:lang w:eastAsia="zh-CN"/>
                    </w:rPr>
                    <w:t>&gt;&gt;</w:t>
                  </w:r>
                  <w:proofErr w:type="spellStart"/>
                  <w:r w:rsidRPr="00F62DE0">
                    <w:rPr>
                      <w:rFonts w:eastAsia="Yu Mincho"/>
                      <w:bCs/>
                      <w:lang w:eastAsia="zh-CN"/>
                    </w:rPr>
                    <w:t>LoS</w:t>
                  </w:r>
                  <w:proofErr w:type="spellEnd"/>
                  <w:r w:rsidRPr="00F62DE0">
                    <w:rPr>
                      <w:rFonts w:eastAsia="Yu Mincho"/>
                      <w:bCs/>
                      <w:lang w:eastAsia="zh-CN"/>
                    </w:rPr>
                    <w:t>/</w:t>
                  </w:r>
                  <w:proofErr w:type="spellStart"/>
                  <w:r w:rsidRPr="00F62DE0">
                    <w:rPr>
                      <w:rFonts w:eastAsia="Yu Mincho"/>
                      <w:bCs/>
                      <w:lang w:eastAsia="zh-CN"/>
                    </w:rPr>
                    <w:t>NLoS</w:t>
                  </w:r>
                  <w:proofErr w:type="spellEnd"/>
                  <w:r w:rsidRPr="00F62DE0">
                    <w:rPr>
                      <w:rFonts w:eastAsia="Yu Mincho"/>
                      <w:bCs/>
                      <w:lang w:eastAsia="zh-CN"/>
                    </w:rPr>
                    <w:t xml:space="preserve"> Indicator Hard</w:t>
                  </w:r>
                </w:p>
              </w:tc>
              <w:tc>
                <w:tcPr>
                  <w:tcW w:w="1077" w:type="dxa"/>
                  <w:tcBorders>
                    <w:top w:val="single" w:sz="4" w:space="0" w:color="auto"/>
                    <w:left w:val="single" w:sz="4" w:space="0" w:color="auto"/>
                    <w:bottom w:val="single" w:sz="4" w:space="0" w:color="auto"/>
                    <w:right w:val="single" w:sz="4" w:space="0" w:color="auto"/>
                  </w:tcBorders>
                </w:tcPr>
                <w:p w14:paraId="7EE4AC69" w14:textId="77777777" w:rsidR="000020C1" w:rsidRPr="00F62DE0" w:rsidRDefault="000020C1" w:rsidP="000020C1">
                  <w:pPr>
                    <w:pStyle w:val="TAL"/>
                    <w:rPr>
                      <w:rFonts w:eastAsia="Yu Mincho"/>
                      <w:lang w:eastAsia="zh-CN"/>
                    </w:rPr>
                  </w:pPr>
                  <w:r w:rsidRPr="00F62DE0">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5B728EA" w14:textId="77777777" w:rsidR="000020C1" w:rsidRPr="00F62DE0" w:rsidRDefault="000020C1" w:rsidP="000020C1">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EA95AB7" w14:textId="77777777" w:rsidR="000020C1" w:rsidRPr="00F62DE0" w:rsidRDefault="000020C1" w:rsidP="000020C1">
                  <w:pPr>
                    <w:pStyle w:val="TAL"/>
                    <w:rPr>
                      <w:rFonts w:eastAsia="Yu Mincho"/>
                      <w:lang w:eastAsia="zh-CN"/>
                    </w:rPr>
                  </w:pPr>
                  <w:r w:rsidRPr="00F62DE0">
                    <w:rPr>
                      <w:rFonts w:eastAsia="Yu Mincho"/>
                      <w:lang w:eastAsia="zh-CN"/>
                    </w:rPr>
                    <w:t>ENUMERATED (</w:t>
                  </w:r>
                  <w:proofErr w:type="spellStart"/>
                  <w:r w:rsidRPr="00F62DE0">
                    <w:rPr>
                      <w:rFonts w:eastAsia="Yu Mincho"/>
                      <w:lang w:eastAsia="zh-CN"/>
                    </w:rPr>
                    <w:t>NLoS</w:t>
                  </w:r>
                  <w:proofErr w:type="spellEnd"/>
                  <w:r w:rsidRPr="00F62DE0">
                    <w:rPr>
                      <w:rFonts w:eastAsia="Yu Mincho"/>
                      <w:lang w:eastAsia="zh-CN"/>
                    </w:rPr>
                    <w:t xml:space="preserve">, </w:t>
                  </w:r>
                  <w:proofErr w:type="spellStart"/>
                  <w:r w:rsidRPr="00F62DE0">
                    <w:rPr>
                      <w:rFonts w:eastAsia="Yu Mincho"/>
                      <w:lang w:eastAsia="zh-CN"/>
                    </w:rPr>
                    <w:t>LoS</w:t>
                  </w:r>
                  <w:proofErr w:type="spellEnd"/>
                  <w:r w:rsidRPr="00F62DE0">
                    <w:rPr>
                      <w:rFonts w:eastAsia="Yu Mincho"/>
                      <w:lang w:eastAsia="zh-CN"/>
                    </w:rPr>
                    <w:t>)</w:t>
                  </w:r>
                </w:p>
              </w:tc>
              <w:tc>
                <w:tcPr>
                  <w:tcW w:w="2880" w:type="dxa"/>
                  <w:tcBorders>
                    <w:top w:val="single" w:sz="4" w:space="0" w:color="auto"/>
                    <w:left w:val="single" w:sz="4" w:space="0" w:color="auto"/>
                    <w:bottom w:val="single" w:sz="4" w:space="0" w:color="auto"/>
                    <w:right w:val="single" w:sz="4" w:space="0" w:color="auto"/>
                  </w:tcBorders>
                </w:tcPr>
                <w:p w14:paraId="420A2A26" w14:textId="77777777" w:rsidR="000020C1" w:rsidRPr="00F62DE0" w:rsidRDefault="000020C1" w:rsidP="000020C1">
                  <w:pPr>
                    <w:pStyle w:val="TAL"/>
                    <w:rPr>
                      <w:rFonts w:eastAsia="Yu Mincho"/>
                      <w:noProof/>
                      <w:lang w:eastAsia="zh-CN"/>
                    </w:rPr>
                  </w:pPr>
                </w:p>
              </w:tc>
            </w:tr>
          </w:tbl>
          <w:p w14:paraId="0484C40F" w14:textId="77777777" w:rsidR="000020C1" w:rsidRDefault="000020C1" w:rsidP="009D330F"/>
        </w:tc>
      </w:tr>
    </w:tbl>
    <w:p w14:paraId="5FC9DD81" w14:textId="77777777" w:rsidR="00CB5D49" w:rsidRDefault="00CB5D49" w:rsidP="00CB5D49"/>
    <w:p w14:paraId="469043FB" w14:textId="6513AAF7" w:rsidR="00CB5D49" w:rsidRDefault="0041281C" w:rsidP="0041281C">
      <w:pPr>
        <w:pStyle w:val="proposal-L1"/>
      </w:pPr>
      <w:bookmarkStart w:id="32" w:name="_Toc178103340"/>
      <w:bookmarkStart w:id="33" w:name="_Toc178165084"/>
      <w:bookmarkStart w:id="34" w:name="_Toc178175321"/>
      <w:bookmarkStart w:id="35" w:name="_Toc178519526"/>
      <w:bookmarkStart w:id="36" w:name="_Toc181813041"/>
      <w:bookmarkStart w:id="37" w:name="_Toc181813366"/>
      <w:bookmarkStart w:id="38" w:name="_Toc181960675"/>
      <w:bookmarkStart w:id="39" w:name="_Toc181960746"/>
      <w:r>
        <w:rPr>
          <w:rFonts w:hint="eastAsia"/>
          <w:lang w:eastAsia="zh-CN"/>
        </w:rPr>
        <w:t xml:space="preserve">Reuse existing </w:t>
      </w:r>
      <w:r>
        <w:t>“</w:t>
      </w:r>
      <w:proofErr w:type="spellStart"/>
      <w:r>
        <w:rPr>
          <w:rFonts w:hint="eastAsia"/>
        </w:rPr>
        <w:t>LoS</w:t>
      </w:r>
      <w:proofErr w:type="spellEnd"/>
      <w:r>
        <w:rPr>
          <w:rFonts w:hint="eastAsia"/>
        </w:rPr>
        <w:t>/</w:t>
      </w:r>
      <w:proofErr w:type="spellStart"/>
      <w:r>
        <w:rPr>
          <w:rFonts w:hint="eastAsia"/>
        </w:rPr>
        <w:t>NLo</w:t>
      </w:r>
      <w:r w:rsidR="00ED1A77">
        <w:rPr>
          <w:rFonts w:hint="eastAsia"/>
          <w:lang w:eastAsia="zh-CN"/>
        </w:rPr>
        <w:t>S</w:t>
      </w:r>
      <w:proofErr w:type="spellEnd"/>
      <w:r>
        <w:rPr>
          <w:rFonts w:hint="eastAsia"/>
        </w:rPr>
        <w:t xml:space="preserve"> information</w:t>
      </w:r>
      <w:r>
        <w:t>”</w:t>
      </w:r>
      <w:r>
        <w:rPr>
          <w:rFonts w:hint="eastAsia"/>
        </w:rPr>
        <w:t xml:space="preserve"> in </w:t>
      </w:r>
      <w:r>
        <w:rPr>
          <w:rFonts w:hint="eastAsia"/>
          <w:lang w:eastAsia="zh-CN"/>
        </w:rPr>
        <w:t xml:space="preserve">TS </w:t>
      </w:r>
      <w:r>
        <w:rPr>
          <w:rFonts w:hint="eastAsia"/>
        </w:rPr>
        <w:t>38.455</w:t>
      </w:r>
      <w:r>
        <w:rPr>
          <w:rFonts w:hint="eastAsia"/>
          <w:lang w:eastAsia="zh-CN"/>
        </w:rPr>
        <w:t xml:space="preserve"> for Case 3a.</w:t>
      </w:r>
      <w:bookmarkEnd w:id="32"/>
      <w:bookmarkEnd w:id="33"/>
      <w:bookmarkEnd w:id="34"/>
      <w:bookmarkEnd w:id="35"/>
      <w:bookmarkEnd w:id="36"/>
      <w:bookmarkEnd w:id="37"/>
      <w:bookmarkEnd w:id="38"/>
      <w:bookmarkEnd w:id="39"/>
    </w:p>
    <w:p w14:paraId="2DAF3F1C" w14:textId="77777777" w:rsidR="009742C6" w:rsidRDefault="009742C6" w:rsidP="009742C6">
      <w:pPr>
        <w:pStyle w:val="2"/>
      </w:pPr>
      <w:r>
        <w:t>Method to ensure consistency between training and inference regarding NW-side additional conditions</w:t>
      </w:r>
    </w:p>
    <w:p w14:paraId="3714E5F2" w14:textId="3D3BB5D9" w:rsidR="009742C6" w:rsidRDefault="009742C6" w:rsidP="009742C6">
      <w:pPr>
        <w:rPr>
          <w:lang w:eastAsia="ko-KR"/>
        </w:rPr>
      </w:pPr>
      <w:bookmarkStart w:id="40" w:name="_Hlk159017748"/>
      <w:r>
        <w:rPr>
          <w:lang w:val="en-GB"/>
        </w:rPr>
        <w:t xml:space="preserve">Generally, </w:t>
      </w:r>
      <w:r w:rsidRPr="007021B8">
        <w:rPr>
          <w:i/>
          <w:iCs/>
          <w:lang w:val="en-GB"/>
        </w:rPr>
        <w:t>additional conditions</w:t>
      </w:r>
      <w:r>
        <w:rPr>
          <w:lang w:val="en-GB"/>
        </w:rPr>
        <w:t xml:space="preserve"> are used to represent aspects (e.g., dynamic changing environment factors) related to model training but </w:t>
      </w:r>
      <w:r>
        <w:rPr>
          <w:lang w:eastAsia="ko-KR"/>
        </w:rPr>
        <w:t>are not a part of the UE capability.</w:t>
      </w:r>
      <w:r w:rsidR="00397BD3">
        <w:rPr>
          <w:rFonts w:hint="eastAsia"/>
        </w:rPr>
        <w:t xml:space="preserve"> </w:t>
      </w:r>
      <w:r w:rsidR="00397BD3">
        <w:rPr>
          <w:rFonts w:hint="eastAsia"/>
          <w:lang w:val="en-GB"/>
        </w:rPr>
        <w:t>R</w:t>
      </w:r>
      <w:r>
        <w:rPr>
          <w:lang w:val="en-GB"/>
        </w:rPr>
        <w:t>elation</w:t>
      </w:r>
      <w:r w:rsidR="00397BD3">
        <w:rPr>
          <w:rFonts w:hint="eastAsia"/>
          <w:lang w:val="en-GB"/>
        </w:rPr>
        <w:t>s</w:t>
      </w:r>
      <w:r>
        <w:rPr>
          <w:lang w:val="en-GB"/>
        </w:rPr>
        <w:t xml:space="preserve"> between UE capability, conditions, additional conditions, and models’ information</w:t>
      </w:r>
      <w:r w:rsidR="00397BD3">
        <w:rPr>
          <w:rFonts w:hint="eastAsia"/>
          <w:lang w:val="en-GB"/>
        </w:rPr>
        <w:t xml:space="preserve"> have been discussed in the SI</w:t>
      </w:r>
      <w:r>
        <w:rPr>
          <w:lang w:val="en-GB"/>
        </w:rPr>
        <w:t xml:space="preserve">. Although </w:t>
      </w:r>
      <w:r w:rsidRPr="007021B8">
        <w:rPr>
          <w:i/>
          <w:iCs/>
          <w:lang w:val="en-GB"/>
        </w:rPr>
        <w:t>additional conditions</w:t>
      </w:r>
      <w:r>
        <w:rPr>
          <w:lang w:val="en-GB"/>
        </w:rPr>
        <w:t xml:space="preserve"> show up in both functionality-based LCM and model-ID-based LCM, it is more often discussed in functionality-based LCM as functionality-based LCM needs an innovative mechanism to </w:t>
      </w:r>
      <w:r>
        <w:rPr>
          <w:lang w:eastAsia="ko-KR"/>
        </w:rPr>
        <w:t xml:space="preserve">ensure the consistency of </w:t>
      </w:r>
      <w:r>
        <w:rPr>
          <w:lang w:val="en-GB"/>
        </w:rPr>
        <w:t>additional conditions</w:t>
      </w:r>
      <w:r>
        <w:rPr>
          <w:lang w:eastAsia="ko-KR"/>
        </w:rPr>
        <w:t xml:space="preserve"> between training and inference. </w:t>
      </w:r>
      <w:r w:rsidRPr="00680F5A">
        <w:rPr>
          <w:lang w:eastAsia="ko-KR"/>
        </w:rPr>
        <w:t>Comparatively,</w:t>
      </w:r>
      <w:r>
        <w:rPr>
          <w:lang w:eastAsia="ko-KR"/>
        </w:rPr>
        <w:t xml:space="preserve"> for </w:t>
      </w:r>
      <w:r w:rsidRPr="00680F5A">
        <w:rPr>
          <w:lang w:eastAsia="ko-KR"/>
        </w:rPr>
        <w:t xml:space="preserve">the model-ID-based LCM, the </w:t>
      </w:r>
      <w:r>
        <w:rPr>
          <w:lang w:eastAsia="ko-KR"/>
        </w:rPr>
        <w:t>consistency between training and inference can be easily ensured via model ID after the mode identification process.</w:t>
      </w:r>
    </w:p>
    <w:p w14:paraId="08D0893F" w14:textId="4A047A21" w:rsidR="00D04C7E" w:rsidRDefault="00D04C7E" w:rsidP="009742C6">
      <w:r w:rsidRPr="00BD7A34">
        <w:t xml:space="preserve">Due to the limitation of a model’s generalization ability, a model’s performance may face heavy degradation when there is mismatch between the model training environment and model deploying environment. </w:t>
      </w:r>
      <w:r>
        <w:t>U</w:t>
      </w:r>
      <w:r w:rsidRPr="00BD7A34">
        <w:t>nfortunately, the environment in wireless communication is usually dynamic, e.g.</w:t>
      </w:r>
      <w:r>
        <w:t>,</w:t>
      </w:r>
      <w:r w:rsidRPr="00BD7A34">
        <w:t xml:space="preserve"> changing scenarios/sites as the UE is moving. To overcome this issue, operations such as model switching </w:t>
      </w:r>
      <w:r>
        <w:t>are</w:t>
      </w:r>
      <w:r w:rsidRPr="00BD7A34">
        <w:t xml:space="preserve"> needed to </w:t>
      </w:r>
      <w:r>
        <w:t>ensure</w:t>
      </w:r>
      <w:r w:rsidRPr="00BD7A34">
        <w:t xml:space="preserve"> the most suitable model under specific scenario/site</w:t>
      </w:r>
      <w:r>
        <w:t xml:space="preserve"> can be deployed</w:t>
      </w:r>
      <w:r w:rsidRPr="00BD7A34">
        <w:t>. Assuming that there is one</w:t>
      </w:r>
      <w:r>
        <w:t xml:space="preserve"> control</w:t>
      </w:r>
      <w:r w:rsidRPr="00BD7A34">
        <w:t xml:space="preserve"> entity that perform</w:t>
      </w:r>
      <w:r>
        <w:rPr>
          <w:rFonts w:hint="eastAsia"/>
        </w:rPr>
        <w:t>s</w:t>
      </w:r>
      <w:r w:rsidRPr="00BD7A34">
        <w:t xml:space="preserve"> the management, and a model deployment entity which runs the model, there are three major steps to address the dynamic changing environment/additional conditions problem under</w:t>
      </w:r>
      <w:r>
        <w:t xml:space="preserve"> the</w:t>
      </w:r>
      <w:r w:rsidRPr="00BD7A34">
        <w:t xml:space="preserve"> functionality-based LCM background. In the following example, we assume that UE is the model deployment entity and NW is the </w:t>
      </w:r>
      <w:r>
        <w:t>control</w:t>
      </w:r>
      <w:r w:rsidRPr="00BD7A34">
        <w:t xml:space="preserve"> </w:t>
      </w:r>
      <w:proofErr w:type="gramStart"/>
      <w:r w:rsidRPr="00BD7A34">
        <w:t>entity such</w:t>
      </w:r>
      <w:proofErr w:type="gramEnd"/>
      <w:r w:rsidRPr="00BD7A34">
        <w:t xml:space="preserve"> that they follow the 3GPP network interaction manner that UE behaves </w:t>
      </w:r>
      <w:r>
        <w:t>following</w:t>
      </w:r>
      <w:r w:rsidRPr="00BD7A34">
        <w:t xml:space="preserve"> the configuration of NW.</w:t>
      </w:r>
    </w:p>
    <w:p w14:paraId="0C6FD981" w14:textId="77777777" w:rsidR="009742C6" w:rsidRDefault="009742C6" w:rsidP="009742C6">
      <w:pPr>
        <w:rPr>
          <w:lang w:val="en-GB"/>
        </w:rPr>
      </w:pPr>
      <w:bookmarkStart w:id="41" w:name="_Hlk159017794"/>
      <w:r w:rsidRPr="00661D2A">
        <w:rPr>
          <w:b/>
          <w:bCs/>
          <w:lang w:val="en-GB"/>
        </w:rPr>
        <w:t xml:space="preserve">Step 1. The model deployment entity needs to be informed of the changing of the environment/additional conditions. </w:t>
      </w:r>
      <w:r>
        <w:rPr>
          <w:lang w:val="en-GB"/>
        </w:rPr>
        <w:t xml:space="preserve">In the case when UE is the model deployment entity, the </w:t>
      </w:r>
      <w:r>
        <w:rPr>
          <w:lang w:eastAsia="ko-KR"/>
        </w:rPr>
        <w:t>NW-side additional conditions e.g., current cell information, SNR are provided to UE.</w:t>
      </w:r>
    </w:p>
    <w:p w14:paraId="39F7CF1A" w14:textId="77777777" w:rsidR="009742C6" w:rsidRPr="00661D2A" w:rsidRDefault="009742C6" w:rsidP="009742C6">
      <w:pPr>
        <w:rPr>
          <w:b/>
          <w:bCs/>
          <w:lang w:val="en-GB"/>
        </w:rPr>
      </w:pPr>
      <w:r w:rsidRPr="00661D2A">
        <w:rPr>
          <w:rFonts w:hint="eastAsia"/>
          <w:b/>
          <w:bCs/>
          <w:lang w:val="en-GB"/>
        </w:rPr>
        <w:t>S</w:t>
      </w:r>
      <w:r w:rsidRPr="00661D2A">
        <w:rPr>
          <w:b/>
          <w:bCs/>
          <w:lang w:val="en-GB"/>
        </w:rPr>
        <w:t>tep 2. The model deployment entity reports the applicable AI/ML capabilit</w:t>
      </w:r>
      <w:r>
        <w:rPr>
          <w:b/>
          <w:bCs/>
          <w:lang w:val="en-GB"/>
        </w:rPr>
        <w:t>y</w:t>
      </w:r>
      <w:r w:rsidRPr="00661D2A">
        <w:rPr>
          <w:b/>
          <w:bCs/>
          <w:lang w:val="en-GB"/>
        </w:rPr>
        <w:t xml:space="preserve"> under the specific environment.</w:t>
      </w:r>
    </w:p>
    <w:p w14:paraId="72D0FCD9" w14:textId="77777777" w:rsidR="009742C6" w:rsidRDefault="009742C6" w:rsidP="009742C6">
      <w:pPr>
        <w:rPr>
          <w:lang w:val="en-GB"/>
        </w:rPr>
      </w:pPr>
      <w:r>
        <w:rPr>
          <w:lang w:val="en-GB"/>
        </w:rPr>
        <w:lastRenderedPageBreak/>
        <w:t>Legacy UE capability reporting is used only for reporting static applicable conditions or RRC configurations. If a legacy-like UE capability report is used for functionality-based LCM, it may not handle dynamic scenarios/sites problem well. For example, in functionality-based LCM, a UE may only support AI/ML feature X or configuration X in site A but not in site B. Under this situation, the legacy-like UE capability reporting that the UE supports AI/ML feature X or configuration X may lead to serious problem when UE is in site B. Therefore, UE may need to dynamically report its applicable capability (e.g., UE supports AI/ML feature Y in site B)</w:t>
      </w:r>
      <w:r w:rsidRPr="00975C2A">
        <w:rPr>
          <w:lang w:val="en-GB"/>
        </w:rPr>
        <w:t xml:space="preserve"> </w:t>
      </w:r>
      <w:r>
        <w:rPr>
          <w:lang w:val="en-GB"/>
        </w:rPr>
        <w:t>for supporting the functionality under certain scenarios/sites instead of legacy-like static UE capability report.</w:t>
      </w:r>
    </w:p>
    <w:p w14:paraId="5680F9F5" w14:textId="5846E463" w:rsidR="009742C6" w:rsidRPr="00661D2A" w:rsidRDefault="009742C6" w:rsidP="009742C6">
      <w:pPr>
        <w:rPr>
          <w:lang w:val="en-GB"/>
        </w:rPr>
      </w:pPr>
      <w:r w:rsidRPr="00661D2A">
        <w:rPr>
          <w:b/>
          <w:bCs/>
          <w:lang w:val="en-GB"/>
        </w:rPr>
        <w:t>S</w:t>
      </w:r>
      <w:r w:rsidRPr="00661D2A">
        <w:rPr>
          <w:rFonts w:hint="eastAsia"/>
          <w:b/>
          <w:bCs/>
          <w:lang w:val="en-GB"/>
        </w:rPr>
        <w:t>tep</w:t>
      </w:r>
      <w:r w:rsidRPr="00661D2A">
        <w:rPr>
          <w:b/>
          <w:bCs/>
          <w:lang w:val="en-GB"/>
        </w:rPr>
        <w:t xml:space="preserve"> 3. </w:t>
      </w:r>
      <w:r>
        <w:rPr>
          <w:b/>
          <w:bCs/>
          <w:lang w:val="en-GB"/>
        </w:rPr>
        <w:t>The control</w:t>
      </w:r>
      <w:r w:rsidRPr="00661D2A">
        <w:rPr>
          <w:b/>
          <w:bCs/>
          <w:lang w:val="en-GB"/>
        </w:rPr>
        <w:t xml:space="preserve"> entity further config the model deployment entity based on the above applicable capability</w:t>
      </w:r>
      <w:r>
        <w:rPr>
          <w:b/>
          <w:bCs/>
          <w:lang w:val="en-GB"/>
        </w:rPr>
        <w:t xml:space="preserve">. </w:t>
      </w:r>
      <w:r>
        <w:rPr>
          <w:lang w:val="en-GB"/>
        </w:rPr>
        <w:t xml:space="preserve">In this step, even if the control entity (NW) may not be aware of the model details at UE side, it can config the UE using traditional configuration mechanism such as RRC. After receiving the RRC configuration, UE as the model deployment entity can select the </w:t>
      </w:r>
      <w:r w:rsidR="00290518">
        <w:rPr>
          <w:lang w:val="en-GB"/>
        </w:rPr>
        <w:t>model,</w:t>
      </w:r>
      <w:r>
        <w:rPr>
          <w:rFonts w:hint="eastAsia"/>
          <w:lang w:val="en-GB"/>
        </w:rPr>
        <w:t xml:space="preserve"> </w:t>
      </w:r>
      <w:r>
        <w:rPr>
          <w:lang w:val="en-GB"/>
        </w:rPr>
        <w:t xml:space="preserve">which is best suitable to the RRC config, or to the current environment. </w:t>
      </w:r>
    </w:p>
    <w:bookmarkEnd w:id="40"/>
    <w:bookmarkEnd w:id="41"/>
    <w:p w14:paraId="2D01FFDA" w14:textId="77777777" w:rsidR="009742C6" w:rsidRDefault="009742C6" w:rsidP="009742C6">
      <w:pPr>
        <w:rPr>
          <w:lang w:eastAsia="ko-KR"/>
        </w:rPr>
      </w:pPr>
      <w:r>
        <w:rPr>
          <w:lang w:eastAsia="ko-KR"/>
        </w:rPr>
        <w:t xml:space="preserve">As discussed above, by providing information and/or indication on NW-side additional conditions to UE (Step 1), consistency between training and inference regarding NW-side additional conditions is ensured such that UE can select the best suitable UE-side models for model inference/deployment without NW being aware of the </w:t>
      </w:r>
      <w:proofErr w:type="gramStart"/>
      <w:r>
        <w:rPr>
          <w:lang w:eastAsia="ko-KR"/>
        </w:rPr>
        <w:t>detail</w:t>
      </w:r>
      <w:proofErr w:type="gramEnd"/>
      <w:r>
        <w:rPr>
          <w:lang w:eastAsia="ko-KR"/>
        </w:rPr>
        <w:t xml:space="preserve"> model information. In this manner, NW can achieve the control of UE behavior reusing the existing </w:t>
      </w:r>
      <w:r>
        <w:rPr>
          <w:lang w:val="en-GB"/>
        </w:rPr>
        <w:t>configuration methods.</w:t>
      </w:r>
      <w:r>
        <w:rPr>
          <w:lang w:eastAsia="ko-KR"/>
        </w:rPr>
        <w:t xml:space="preserve"> </w:t>
      </w:r>
    </w:p>
    <w:p w14:paraId="40C10B7D" w14:textId="77777777" w:rsidR="009742C6" w:rsidRDefault="009742C6" w:rsidP="009742C6">
      <w:pPr>
        <w:rPr>
          <w:lang w:eastAsia="ko-KR"/>
        </w:rPr>
      </w:pPr>
      <w:r>
        <w:t>Regarding specification impact, RAN1 and other WG</w:t>
      </w:r>
      <w:r>
        <w:rPr>
          <w:rFonts w:hint="eastAsia"/>
        </w:rPr>
        <w:t>s</w:t>
      </w:r>
      <w:r>
        <w:t xml:space="preserve"> can </w:t>
      </w:r>
      <w:r>
        <w:rPr>
          <w:rFonts w:hint="eastAsia"/>
        </w:rPr>
        <w:t>start</w:t>
      </w:r>
      <w:r>
        <w:t xml:space="preserve"> by discussing aspects which fall within or outside UE capabilities, or by firstly identifying the </w:t>
      </w:r>
      <w:r>
        <w:rPr>
          <w:lang w:eastAsia="ko-KR"/>
        </w:rPr>
        <w:t>NW-side additional conditions for positioning. Then further specify the procedure how NW-side additional conditions are provided to UE.</w:t>
      </w:r>
    </w:p>
    <w:p w14:paraId="48E28437" w14:textId="77777777" w:rsidR="009742C6" w:rsidRDefault="009742C6" w:rsidP="003008E4">
      <w:pPr>
        <w:pStyle w:val="Obs-L1"/>
      </w:pPr>
      <w:bookmarkStart w:id="42" w:name="_Toc159019760"/>
      <w:bookmarkStart w:id="43" w:name="_Toc159053489"/>
      <w:bookmarkStart w:id="44" w:name="_Toc159067411"/>
      <w:bookmarkStart w:id="45" w:name="_Toc159070577"/>
      <w:bookmarkStart w:id="46" w:name="_Toc159089213"/>
      <w:bookmarkStart w:id="47" w:name="_Toc159103926"/>
      <w:bookmarkStart w:id="48" w:name="_Toc159104581"/>
      <w:bookmarkStart w:id="49" w:name="_Toc159104594"/>
      <w:bookmarkStart w:id="50" w:name="_Toc159163595"/>
      <w:bookmarkStart w:id="51" w:name="_Toc159170747"/>
      <w:bookmarkStart w:id="52" w:name="_Toc159170873"/>
      <w:bookmarkStart w:id="53" w:name="_Toc177735214"/>
      <w:bookmarkStart w:id="54" w:name="_Toc177735443"/>
      <w:bookmarkStart w:id="55" w:name="_Toc178103341"/>
      <w:bookmarkStart w:id="56" w:name="_Toc178165085"/>
      <w:bookmarkStart w:id="57" w:name="_Toc178175322"/>
      <w:bookmarkStart w:id="58" w:name="_Toc178519527"/>
      <w:bookmarkStart w:id="59" w:name="_Toc181813042"/>
      <w:bookmarkStart w:id="60" w:name="_Toc181813355"/>
      <w:bookmarkStart w:id="61" w:name="_Toc181960664"/>
      <w:r>
        <w:t>To explore methods that ensure consistency between training and inference, RAN1 may need to firstly identify the NW-side additional conditions regarding positioning.</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4F70899" w14:textId="77777777" w:rsidR="009742C6" w:rsidRPr="00DC2FD3" w:rsidRDefault="009742C6" w:rsidP="009742C6">
      <w:pPr>
        <w:pStyle w:val="2"/>
      </w:pPr>
      <w:r w:rsidRPr="00DC2FD3">
        <w:t>UE-side additional conditions</w:t>
      </w:r>
    </w:p>
    <w:p w14:paraId="0411AE87" w14:textId="77777777" w:rsidR="009742C6" w:rsidRPr="00C76BB9" w:rsidRDefault="009742C6" w:rsidP="009742C6">
      <w:r w:rsidRPr="00C76BB9">
        <w:rPr>
          <w:rFonts w:hint="eastAsia"/>
        </w:rPr>
        <w:t>I</w:t>
      </w:r>
      <w:r w:rsidRPr="00C76BB9">
        <w:t xml:space="preserve">n our understanding, </w:t>
      </w:r>
      <w:proofErr w:type="gramStart"/>
      <w:r w:rsidRPr="00C76BB9">
        <w:t>UE-side</w:t>
      </w:r>
      <w:proofErr w:type="gramEnd"/>
      <w:r w:rsidRPr="00C76BB9">
        <w:t xml:space="preserve"> additional conditions can be referred to UE-side information which is not part of the UE capability. We believe that by providing UE-side </w:t>
      </w:r>
      <w:proofErr w:type="gramStart"/>
      <w:r w:rsidRPr="00C76BB9">
        <w:t>information</w:t>
      </w:r>
      <w:proofErr w:type="gramEnd"/>
      <w:r w:rsidRPr="00C76BB9">
        <w:t xml:space="preserve"> especially model information can be beneficial for the NW side control of UE behavior to achieve better positioning performance. Therefore, we support that UE-side model information can be transferred to LMF by LPP protocol.</w:t>
      </w:r>
    </w:p>
    <w:p w14:paraId="35611576" w14:textId="77777777" w:rsidR="009742C6" w:rsidRDefault="009742C6" w:rsidP="009742C6">
      <w:pPr>
        <w:pStyle w:val="proposal-L1"/>
      </w:pPr>
      <w:bookmarkStart w:id="62" w:name="_Toc159070578"/>
      <w:bookmarkStart w:id="63" w:name="_Toc159089214"/>
      <w:bookmarkStart w:id="64" w:name="_Toc159103927"/>
      <w:bookmarkStart w:id="65" w:name="_Toc159104582"/>
      <w:bookmarkStart w:id="66" w:name="_Toc159104595"/>
      <w:bookmarkStart w:id="67" w:name="_Toc159163596"/>
      <w:bookmarkStart w:id="68" w:name="_Toc159170748"/>
      <w:bookmarkStart w:id="69" w:name="_Toc159170874"/>
      <w:bookmarkStart w:id="70" w:name="_Toc177735215"/>
      <w:bookmarkStart w:id="71" w:name="_Toc177735444"/>
      <w:bookmarkStart w:id="72" w:name="_Toc178103342"/>
      <w:bookmarkStart w:id="73" w:name="_Toc178165086"/>
      <w:bookmarkStart w:id="74" w:name="_Toc178175323"/>
      <w:bookmarkStart w:id="75" w:name="_Toc178519528"/>
      <w:bookmarkStart w:id="76" w:name="_Toc181813043"/>
      <w:bookmarkStart w:id="77" w:name="_Toc181813367"/>
      <w:bookmarkStart w:id="78" w:name="_Toc181960676"/>
      <w:bookmarkStart w:id="79" w:name="_Toc181960747"/>
      <w:r w:rsidRPr="000B09D4">
        <w:t xml:space="preserve">For </w:t>
      </w:r>
      <w:r>
        <w:t>Case 1, s</w:t>
      </w:r>
      <w:r w:rsidRPr="000B09D4">
        <w:t xml:space="preserve">upport </w:t>
      </w:r>
      <w:r>
        <w:t xml:space="preserve">the transfer of </w:t>
      </w:r>
      <w:r w:rsidRPr="000B09D4">
        <w:t>U</w:t>
      </w:r>
      <w:r w:rsidRPr="00B2610C">
        <w:t>E-side model information to LMF via LPP.</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35BDBA7" w14:textId="7AD46720" w:rsidR="009D330F" w:rsidRDefault="009D330F" w:rsidP="009D330F">
      <w:pPr>
        <w:pStyle w:val="2"/>
      </w:pPr>
      <w:r>
        <w:rPr>
          <w:rFonts w:hint="eastAsia"/>
        </w:rPr>
        <w:t>Training data collection</w:t>
      </w:r>
    </w:p>
    <w:p w14:paraId="767C0C4B" w14:textId="706DC578" w:rsidR="00ED1A77" w:rsidRDefault="00ED1A77" w:rsidP="00ED1A77">
      <w:pPr>
        <w:pStyle w:val="3"/>
      </w:pPr>
      <w:r>
        <w:rPr>
          <w:rFonts w:hint="eastAsia"/>
        </w:rPr>
        <w:t>Case 3a</w:t>
      </w:r>
    </w:p>
    <w:p w14:paraId="05562D1B" w14:textId="01253293" w:rsidR="00E9186A" w:rsidRPr="00EB551B" w:rsidRDefault="00E9186A" w:rsidP="00E9186A">
      <w:r>
        <w:fldChar w:fldCharType="begin"/>
      </w:r>
      <w:r>
        <w:instrText xml:space="preserve"> REF _Ref159054062 \h </w:instrText>
      </w:r>
      <w:r>
        <w:fldChar w:fldCharType="separate"/>
      </w:r>
      <w:r w:rsidR="003008E4">
        <w:t xml:space="preserve">Table </w:t>
      </w:r>
      <w:r w:rsidR="003008E4">
        <w:rPr>
          <w:noProof/>
        </w:rPr>
        <w:t>2</w:t>
      </w:r>
      <w:r w:rsidR="003008E4">
        <w:noBreakHyphen/>
      </w:r>
      <w:r w:rsidR="003008E4">
        <w:rPr>
          <w:noProof/>
        </w:rPr>
        <w:t>2</w:t>
      </w:r>
      <w:r>
        <w:fldChar w:fldCharType="end"/>
      </w:r>
      <w:r>
        <w:t xml:space="preserve"> shows the model input and model output related information for Case 3a. </w:t>
      </w:r>
    </w:p>
    <w:p w14:paraId="560D07E0" w14:textId="25E6F1F9" w:rsidR="00E9186A" w:rsidRDefault="00E9186A" w:rsidP="00E9186A">
      <w:pPr>
        <w:pStyle w:val="a6"/>
      </w:pPr>
      <w:bookmarkStart w:id="80" w:name="_Ref159054062"/>
      <w:r>
        <w:t xml:space="preserve">Table </w:t>
      </w:r>
      <w:fldSimple w:instr=" STYLEREF 1 \s ">
        <w:r w:rsidR="003008E4">
          <w:rPr>
            <w:noProof/>
          </w:rPr>
          <w:t>2</w:t>
        </w:r>
      </w:fldSimple>
      <w:r w:rsidR="00397BD3">
        <w:noBreakHyphen/>
      </w:r>
      <w:fldSimple w:instr=" SEQ Table \* ARABIC \s 1 ">
        <w:r w:rsidR="003008E4">
          <w:rPr>
            <w:noProof/>
          </w:rPr>
          <w:t>2</w:t>
        </w:r>
      </w:fldSimple>
      <w:bookmarkEnd w:id="80"/>
      <w:r>
        <w:t xml:space="preserve">  model input and model output</w:t>
      </w:r>
      <w:r>
        <w:rPr>
          <w:rFonts w:hint="eastAsia"/>
        </w:rPr>
        <w:t>/label</w:t>
      </w:r>
      <w:r>
        <w:t xml:space="preserve"> related information for Case 3a</w:t>
      </w:r>
    </w:p>
    <w:tbl>
      <w:tblPr>
        <w:tblStyle w:val="af9"/>
        <w:tblW w:w="9639" w:type="dxa"/>
        <w:tblInd w:w="-5" w:type="dxa"/>
        <w:tblLook w:val="04A0" w:firstRow="1" w:lastRow="0" w:firstColumn="1" w:lastColumn="0" w:noHBand="0" w:noVBand="1"/>
      </w:tblPr>
      <w:tblGrid>
        <w:gridCol w:w="1540"/>
        <w:gridCol w:w="4839"/>
        <w:gridCol w:w="3260"/>
      </w:tblGrid>
      <w:tr w:rsidR="00E9186A" w14:paraId="4073D014" w14:textId="77777777" w:rsidTr="00E9186A">
        <w:trPr>
          <w:trHeight w:val="642"/>
        </w:trPr>
        <w:tc>
          <w:tcPr>
            <w:tcW w:w="1540" w:type="dxa"/>
          </w:tcPr>
          <w:p w14:paraId="4644ED23" w14:textId="77777777" w:rsidR="00E9186A" w:rsidRPr="00475448" w:rsidRDefault="00E9186A" w:rsidP="00291744">
            <w:pPr>
              <w:spacing w:after="0"/>
              <w:rPr>
                <w:b/>
                <w:bCs/>
              </w:rPr>
            </w:pPr>
            <w:r w:rsidRPr="00475448">
              <w:rPr>
                <w:rFonts w:hint="eastAsia"/>
                <w:b/>
                <w:bCs/>
              </w:rPr>
              <w:t>M</w:t>
            </w:r>
            <w:r w:rsidRPr="00475448">
              <w:rPr>
                <w:b/>
                <w:bCs/>
              </w:rPr>
              <w:t>easurements for model input</w:t>
            </w:r>
          </w:p>
        </w:tc>
        <w:tc>
          <w:tcPr>
            <w:tcW w:w="4839" w:type="dxa"/>
          </w:tcPr>
          <w:p w14:paraId="5D4A209E" w14:textId="77777777" w:rsidR="00E9186A" w:rsidRPr="00282C3E" w:rsidRDefault="00E9186A" w:rsidP="00291744">
            <w:pPr>
              <w:spacing w:after="0"/>
            </w:pPr>
            <w:r w:rsidRPr="00282C3E">
              <w:rPr>
                <w:rFonts w:hint="eastAsia"/>
                <w:lang w:val="en-GB"/>
              </w:rPr>
              <w:t>CIR/PDP</w:t>
            </w:r>
          </w:p>
        </w:tc>
        <w:tc>
          <w:tcPr>
            <w:tcW w:w="3260" w:type="dxa"/>
          </w:tcPr>
          <w:p w14:paraId="7FD2437B" w14:textId="77777777" w:rsidR="00E9186A" w:rsidRDefault="00E9186A" w:rsidP="00291744">
            <w:pPr>
              <w:spacing w:after="0"/>
            </w:pPr>
            <w:r>
              <w:t>By TRP</w:t>
            </w:r>
          </w:p>
        </w:tc>
      </w:tr>
      <w:tr w:rsidR="00E9186A" w14:paraId="2B26819E" w14:textId="77777777" w:rsidTr="00E9186A">
        <w:tc>
          <w:tcPr>
            <w:tcW w:w="1540" w:type="dxa"/>
          </w:tcPr>
          <w:p w14:paraId="129BA41C" w14:textId="7FD8AB14" w:rsidR="00E9186A" w:rsidRPr="00475448" w:rsidRDefault="00E9186A" w:rsidP="00291744">
            <w:pPr>
              <w:spacing w:after="0"/>
              <w:rPr>
                <w:b/>
                <w:bCs/>
              </w:rPr>
            </w:pPr>
            <w:r>
              <w:rPr>
                <w:rFonts w:hint="eastAsia"/>
                <w:b/>
                <w:bCs/>
              </w:rPr>
              <w:t>label</w:t>
            </w:r>
          </w:p>
        </w:tc>
        <w:tc>
          <w:tcPr>
            <w:tcW w:w="4839" w:type="dxa"/>
          </w:tcPr>
          <w:p w14:paraId="77F3767F" w14:textId="77777777" w:rsidR="00E9186A" w:rsidRPr="00282C3E" w:rsidRDefault="00E9186A" w:rsidP="00291744">
            <w:pPr>
              <w:spacing w:after="0"/>
              <w:jc w:val="left"/>
            </w:pPr>
            <w:r w:rsidRPr="00282C3E">
              <w:rPr>
                <w:rFonts w:hint="eastAsia"/>
              </w:rPr>
              <w:t>Intermediate measurement</w:t>
            </w:r>
            <w:r w:rsidRPr="00282C3E">
              <w:rPr>
                <w:rFonts w:hint="eastAsia"/>
                <w:b/>
                <w:bCs/>
              </w:rPr>
              <w:t>:</w:t>
            </w:r>
          </w:p>
          <w:p w14:paraId="5215EC68" w14:textId="77777777" w:rsidR="00E9186A" w:rsidRPr="00282C3E" w:rsidRDefault="00E9186A" w:rsidP="00291744">
            <w:pPr>
              <w:spacing w:after="0"/>
              <w:jc w:val="left"/>
            </w:pPr>
            <w:r w:rsidRPr="00282C3E">
              <w:rPr>
                <w:rFonts w:hint="eastAsia"/>
                <w:lang w:val="en-GB"/>
              </w:rPr>
              <w:t xml:space="preserve">-New measurement report: e.g., </w:t>
            </w:r>
            <w:proofErr w:type="spellStart"/>
            <w:r w:rsidRPr="00282C3E">
              <w:rPr>
                <w:rFonts w:hint="eastAsia"/>
                <w:lang w:val="en-GB"/>
              </w:rPr>
              <w:t>ToA</w:t>
            </w:r>
            <w:proofErr w:type="spellEnd"/>
            <w:r w:rsidRPr="00282C3E">
              <w:rPr>
                <w:rFonts w:hint="eastAsia"/>
                <w:lang w:val="en-GB"/>
              </w:rPr>
              <w:t>, path phase</w:t>
            </w:r>
          </w:p>
          <w:p w14:paraId="2E1B3ECE" w14:textId="77777777" w:rsidR="00E9186A" w:rsidRPr="00282C3E" w:rsidRDefault="00E9186A" w:rsidP="00291744">
            <w:pPr>
              <w:spacing w:after="0"/>
              <w:jc w:val="left"/>
            </w:pPr>
            <w:r w:rsidRPr="00282C3E">
              <w:rPr>
                <w:rFonts w:hint="eastAsia"/>
                <w:lang w:val="en-GB"/>
              </w:rPr>
              <w:t>-Existing measurement report: e.g., RSTD, LOS/NLOS indicator, RSRPP</w:t>
            </w:r>
          </w:p>
          <w:p w14:paraId="66452353" w14:textId="77777777" w:rsidR="00E9186A" w:rsidRPr="00282C3E" w:rsidRDefault="00E9186A" w:rsidP="00291744">
            <w:pPr>
              <w:spacing w:after="0"/>
              <w:jc w:val="left"/>
            </w:pPr>
            <w:r w:rsidRPr="00282C3E">
              <w:rPr>
                <w:rFonts w:hint="eastAsia"/>
                <w:lang w:val="en-GB"/>
              </w:rPr>
              <w:t xml:space="preserve">-Enhancement of existing measurement report: e.g., soft information/high resolution of RSTD </w:t>
            </w:r>
          </w:p>
        </w:tc>
        <w:tc>
          <w:tcPr>
            <w:tcW w:w="3260" w:type="dxa"/>
          </w:tcPr>
          <w:p w14:paraId="056913BA" w14:textId="77777777" w:rsidR="00E9186A" w:rsidRPr="00282C3E" w:rsidRDefault="00E9186A" w:rsidP="00291744">
            <w:pPr>
              <w:spacing w:after="0"/>
            </w:pPr>
            <w:r>
              <w:t xml:space="preserve">By </w:t>
            </w:r>
            <w:r w:rsidRPr="00282C3E">
              <w:rPr>
                <w:rFonts w:hint="eastAsia"/>
              </w:rPr>
              <w:t>network entity with known PRU location</w:t>
            </w:r>
          </w:p>
        </w:tc>
      </w:tr>
    </w:tbl>
    <w:p w14:paraId="4FEAFF6F" w14:textId="77777777" w:rsidR="00E9186A" w:rsidRPr="00E9186A" w:rsidRDefault="00E9186A" w:rsidP="00ED1A77"/>
    <w:p w14:paraId="0FF0928F" w14:textId="36FAD5DB" w:rsidR="00ED1A77" w:rsidRPr="002B102A" w:rsidRDefault="00ED1A77" w:rsidP="00ED1A77">
      <w:r>
        <w:rPr>
          <w:rFonts w:hint="eastAsia"/>
        </w:rPr>
        <w:t>I</w:t>
      </w:r>
      <w:r>
        <w:t>n preceding SI, the following consensus was reached.</w:t>
      </w:r>
    </w:p>
    <w:tbl>
      <w:tblPr>
        <w:tblStyle w:val="af9"/>
        <w:tblW w:w="0" w:type="auto"/>
        <w:tblLook w:val="04A0" w:firstRow="1" w:lastRow="0" w:firstColumn="1" w:lastColumn="0" w:noHBand="0" w:noVBand="1"/>
      </w:tblPr>
      <w:tblGrid>
        <w:gridCol w:w="9629"/>
      </w:tblGrid>
      <w:tr w:rsidR="00ED1A77" w14:paraId="42DDC4D7" w14:textId="77777777" w:rsidTr="00291744">
        <w:tc>
          <w:tcPr>
            <w:tcW w:w="9629" w:type="dxa"/>
          </w:tcPr>
          <w:p w14:paraId="1B332E6D" w14:textId="77777777" w:rsidR="00ED1A77" w:rsidRDefault="00ED1A77" w:rsidP="00291744">
            <w:r>
              <w:rPr>
                <w:rFonts w:hint="eastAsia"/>
              </w:rPr>
              <w:t>M</w:t>
            </w:r>
            <w:r>
              <w:t>odel training:</w:t>
            </w:r>
          </w:p>
          <w:p w14:paraId="1588C119" w14:textId="77777777" w:rsidR="00ED1A77" w:rsidRPr="002B102A" w:rsidRDefault="00ED1A77" w:rsidP="00866CE6">
            <w:pPr>
              <w:pStyle w:val="aff2"/>
              <w:numPr>
                <w:ilvl w:val="1"/>
                <w:numId w:val="9"/>
              </w:numPr>
              <w:ind w:leftChars="630" w:left="1620"/>
              <w:jc w:val="left"/>
            </w:pPr>
            <w:r>
              <w:t xml:space="preserve">For </w:t>
            </w:r>
            <w:proofErr w:type="spellStart"/>
            <w:r>
              <w:t>gNB</w:t>
            </w:r>
            <w:proofErr w:type="spellEnd"/>
            <w:r>
              <w:t xml:space="preserve">-side model, training data can be generated by the </w:t>
            </w:r>
            <w:proofErr w:type="spellStart"/>
            <w:r>
              <w:t>gNB</w:t>
            </w:r>
            <w:proofErr w:type="spellEnd"/>
            <w:r>
              <w:t>, while the termination point for training data may include th</w:t>
            </w:r>
            <w:r w:rsidRPr="002B102A">
              <w:t xml:space="preserve">e </w:t>
            </w:r>
            <w:proofErr w:type="spellStart"/>
            <w:r w:rsidRPr="002B102A">
              <w:t>gNB</w:t>
            </w:r>
            <w:proofErr w:type="spellEnd"/>
            <w:r w:rsidRPr="002B102A">
              <w:t xml:space="preserve">, or OAM. </w:t>
            </w:r>
          </w:p>
          <w:p w14:paraId="3A64AA15" w14:textId="77777777" w:rsidR="00ED1A77" w:rsidRPr="002B102A" w:rsidRDefault="00ED1A77" w:rsidP="00866CE6">
            <w:pPr>
              <w:pStyle w:val="aff2"/>
              <w:numPr>
                <w:ilvl w:val="2"/>
                <w:numId w:val="9"/>
              </w:numPr>
              <w:jc w:val="left"/>
            </w:pPr>
            <w:r w:rsidRPr="002B102A">
              <w:t>Note: RAN2 identified the case in which LMF may</w:t>
            </w:r>
            <w:r>
              <w:t xml:space="preserve"> be used for </w:t>
            </w:r>
            <w:proofErr w:type="spellStart"/>
            <w:r>
              <w:t>gNB</w:t>
            </w:r>
            <w:proofErr w:type="spellEnd"/>
            <w:r>
              <w:t xml:space="preserve">-side model training. </w:t>
            </w:r>
            <w:r w:rsidRPr="00960CF4">
              <w:t>However, no conclusion was reached, as this depends on the RAN1 progress.</w:t>
            </w:r>
          </w:p>
        </w:tc>
      </w:tr>
    </w:tbl>
    <w:p w14:paraId="50D54472" w14:textId="77777777" w:rsidR="00ED1A77" w:rsidRDefault="00ED1A77" w:rsidP="00ED1A77"/>
    <w:p w14:paraId="20AFA92D" w14:textId="77777777" w:rsidR="00ED1A77" w:rsidRDefault="00ED1A77" w:rsidP="00ED1A77">
      <w:r>
        <w:lastRenderedPageBreak/>
        <w:t xml:space="preserve">As no conclusion was reached whether LMF can be used for </w:t>
      </w:r>
      <w:proofErr w:type="spellStart"/>
      <w:r>
        <w:t>gNB</w:t>
      </w:r>
      <w:proofErr w:type="spellEnd"/>
      <w:r>
        <w:t xml:space="preserve">-side model training, in our understanding, the primary focus of normative work for Case 3a model training should be to explore the feasibility of training models at </w:t>
      </w:r>
      <w:proofErr w:type="spellStart"/>
      <w:r>
        <w:t>gNB</w:t>
      </w:r>
      <w:proofErr w:type="spellEnd"/>
      <w:r>
        <w:t xml:space="preserve"> side. In this logic, a start for RAN1 may be to discuss how labels are provided to </w:t>
      </w:r>
      <w:proofErr w:type="spellStart"/>
      <w:r>
        <w:t>gNB</w:t>
      </w:r>
      <w:proofErr w:type="spellEnd"/>
      <w:r>
        <w:t xml:space="preserve"> by NW entity (e.g., LMF).</w:t>
      </w:r>
    </w:p>
    <w:p w14:paraId="0DF9DC12" w14:textId="77777777" w:rsidR="00ED1A77" w:rsidRDefault="00ED1A77" w:rsidP="00ED1A77">
      <w:pPr>
        <w:pStyle w:val="proposal-L1"/>
      </w:pPr>
      <w:bookmarkStart w:id="81" w:name="_Toc159089208"/>
      <w:bookmarkStart w:id="82" w:name="_Toc159103921"/>
      <w:bookmarkStart w:id="83" w:name="_Toc159104576"/>
      <w:bookmarkStart w:id="84" w:name="_Toc159104589"/>
      <w:bookmarkStart w:id="85" w:name="_Toc159163590"/>
      <w:bookmarkStart w:id="86" w:name="_Toc159170742"/>
      <w:bookmarkStart w:id="87" w:name="_Toc159170868"/>
      <w:bookmarkStart w:id="88" w:name="_Toc177735222"/>
      <w:bookmarkStart w:id="89" w:name="_Toc177735451"/>
      <w:bookmarkStart w:id="90" w:name="_Toc178103344"/>
      <w:bookmarkStart w:id="91" w:name="_Toc178165090"/>
      <w:bookmarkStart w:id="92" w:name="_Toc178175327"/>
      <w:bookmarkStart w:id="93" w:name="_Toc178519529"/>
      <w:bookmarkStart w:id="94" w:name="_Toc181813044"/>
      <w:bookmarkStart w:id="95" w:name="_Toc181813368"/>
      <w:bookmarkStart w:id="96" w:name="_Toc181960677"/>
      <w:bookmarkStart w:id="97" w:name="_Toc181960748"/>
      <w:r>
        <w:t xml:space="preserve">For Case 3a model training, support to explore the feasibility of training models at </w:t>
      </w:r>
      <w:proofErr w:type="spellStart"/>
      <w:r>
        <w:t>gNB</w:t>
      </w:r>
      <w:proofErr w:type="spellEnd"/>
      <w:r>
        <w:t xml:space="preserve"> side as the primary focus of the normative work. Consider discussing how labels are provided to </w:t>
      </w:r>
      <w:proofErr w:type="spellStart"/>
      <w:r>
        <w:t>gNB</w:t>
      </w:r>
      <w:proofErr w:type="spellEnd"/>
      <w:r>
        <w:t xml:space="preserve"> by NW entity (e.g., LMF) as starting point.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AADC859" w14:textId="5B476281" w:rsidR="00124303" w:rsidRPr="00ED1A77" w:rsidRDefault="00124303" w:rsidP="00124303">
      <w:pPr>
        <w:rPr>
          <w:lang w:val="en-GB"/>
        </w:rPr>
      </w:pPr>
    </w:p>
    <w:p w14:paraId="33C44E4E" w14:textId="4DA86B88" w:rsidR="002C0575" w:rsidRDefault="002C0575" w:rsidP="00ED1A77">
      <w:pPr>
        <w:pStyle w:val="3"/>
      </w:pPr>
      <w:r w:rsidRPr="00FC6485">
        <w:t>Case 3b</w:t>
      </w:r>
    </w:p>
    <w:p w14:paraId="0CFCE1E7" w14:textId="11F382F5" w:rsidR="002C0575" w:rsidRPr="00EB551B" w:rsidRDefault="002C0575" w:rsidP="002C0575">
      <w:r>
        <w:fldChar w:fldCharType="begin"/>
      </w:r>
      <w:r>
        <w:instrText xml:space="preserve"> REF _Ref159054120 \h </w:instrText>
      </w:r>
      <w:r>
        <w:fldChar w:fldCharType="separate"/>
      </w:r>
      <w:r w:rsidR="003008E4">
        <w:t xml:space="preserve">Table </w:t>
      </w:r>
      <w:r w:rsidR="003008E4">
        <w:rPr>
          <w:noProof/>
        </w:rPr>
        <w:t>2</w:t>
      </w:r>
      <w:r w:rsidR="003008E4">
        <w:noBreakHyphen/>
      </w:r>
      <w:r w:rsidR="003008E4">
        <w:rPr>
          <w:noProof/>
        </w:rPr>
        <w:t>3</w:t>
      </w:r>
      <w:r>
        <w:fldChar w:fldCharType="end"/>
      </w:r>
      <w:r>
        <w:t xml:space="preserve"> shows the model input and model output related information for Case 3b. </w:t>
      </w:r>
    </w:p>
    <w:p w14:paraId="5C730D0B" w14:textId="06DFCDE2" w:rsidR="002C0575" w:rsidRDefault="002C0575" w:rsidP="002C0575">
      <w:pPr>
        <w:pStyle w:val="a6"/>
      </w:pPr>
      <w:bookmarkStart w:id="98" w:name="_Ref159054120"/>
      <w:r>
        <w:t xml:space="preserve">Table </w:t>
      </w:r>
      <w:fldSimple w:instr=" STYLEREF 1 \s ">
        <w:r w:rsidR="003008E4">
          <w:rPr>
            <w:noProof/>
          </w:rPr>
          <w:t>2</w:t>
        </w:r>
      </w:fldSimple>
      <w:r w:rsidR="00397BD3">
        <w:noBreakHyphen/>
      </w:r>
      <w:fldSimple w:instr=" SEQ Table \* ARABIC \s 1 ">
        <w:r w:rsidR="003008E4">
          <w:rPr>
            <w:noProof/>
          </w:rPr>
          <w:t>3</w:t>
        </w:r>
      </w:fldSimple>
      <w:bookmarkEnd w:id="98"/>
      <w:r>
        <w:t xml:space="preserve">  model input and model output related information for Case 3b</w:t>
      </w:r>
    </w:p>
    <w:tbl>
      <w:tblPr>
        <w:tblStyle w:val="af9"/>
        <w:tblW w:w="9639" w:type="dxa"/>
        <w:tblInd w:w="-5" w:type="dxa"/>
        <w:tblLook w:val="04A0" w:firstRow="1" w:lastRow="0" w:firstColumn="1" w:lastColumn="0" w:noHBand="0" w:noVBand="1"/>
      </w:tblPr>
      <w:tblGrid>
        <w:gridCol w:w="2835"/>
        <w:gridCol w:w="3686"/>
        <w:gridCol w:w="3118"/>
      </w:tblGrid>
      <w:tr w:rsidR="006B6619" w14:paraId="7DC4FD53" w14:textId="77777777" w:rsidTr="00251D37">
        <w:trPr>
          <w:trHeight w:val="895"/>
        </w:trPr>
        <w:tc>
          <w:tcPr>
            <w:tcW w:w="2835" w:type="dxa"/>
          </w:tcPr>
          <w:p w14:paraId="5332F924" w14:textId="77777777" w:rsidR="006B6619" w:rsidRPr="00475448" w:rsidRDefault="006B6619" w:rsidP="009F554E">
            <w:pPr>
              <w:rPr>
                <w:b/>
                <w:bCs/>
              </w:rPr>
            </w:pPr>
            <w:r w:rsidRPr="00475448">
              <w:rPr>
                <w:rFonts w:hint="eastAsia"/>
                <w:b/>
                <w:bCs/>
              </w:rPr>
              <w:t>M</w:t>
            </w:r>
            <w:r w:rsidRPr="00475448">
              <w:rPr>
                <w:b/>
                <w:bCs/>
              </w:rPr>
              <w:t>easurements for model input</w:t>
            </w:r>
          </w:p>
        </w:tc>
        <w:tc>
          <w:tcPr>
            <w:tcW w:w="3686" w:type="dxa"/>
          </w:tcPr>
          <w:p w14:paraId="658CC7EC" w14:textId="77777777" w:rsidR="006B6619" w:rsidRPr="00282C3E" w:rsidRDefault="006B6619" w:rsidP="009064EE">
            <w:pPr>
              <w:jc w:val="left"/>
            </w:pPr>
            <w:r w:rsidRPr="00282C3E">
              <w:rPr>
                <w:rFonts w:hint="eastAsia"/>
                <w:lang w:val="en-GB"/>
              </w:rPr>
              <w:t>-Potential new measurement: CIR/PDP</w:t>
            </w:r>
          </w:p>
          <w:p w14:paraId="64DE8D83" w14:textId="77777777" w:rsidR="006B6619" w:rsidRPr="00282C3E" w:rsidRDefault="006B6619" w:rsidP="009064EE">
            <w:pPr>
              <w:jc w:val="left"/>
            </w:pPr>
            <w:r w:rsidRPr="00282C3E">
              <w:rPr>
                <w:rFonts w:hint="eastAsia"/>
                <w:lang w:val="en-GB"/>
              </w:rPr>
              <w:t>-Existing measurement: e.g., RSRP/RSRPP/RSTD</w:t>
            </w:r>
          </w:p>
        </w:tc>
        <w:tc>
          <w:tcPr>
            <w:tcW w:w="3118" w:type="dxa"/>
          </w:tcPr>
          <w:p w14:paraId="48E7C031" w14:textId="77777777" w:rsidR="006B6619" w:rsidRDefault="006B6619" w:rsidP="009F554E">
            <w:r>
              <w:t>By TRP</w:t>
            </w:r>
          </w:p>
        </w:tc>
      </w:tr>
      <w:tr w:rsidR="006B6619" w14:paraId="74857FA4" w14:textId="77777777" w:rsidTr="00251D37">
        <w:tc>
          <w:tcPr>
            <w:tcW w:w="2835" w:type="dxa"/>
          </w:tcPr>
          <w:p w14:paraId="2C20E1BC" w14:textId="0B311E65" w:rsidR="006B6619" w:rsidRPr="00475448" w:rsidRDefault="00AB3E0C" w:rsidP="009F554E">
            <w:pPr>
              <w:rPr>
                <w:b/>
                <w:bCs/>
              </w:rPr>
            </w:pPr>
            <w:r>
              <w:rPr>
                <w:rFonts w:hint="eastAsia"/>
                <w:b/>
                <w:bCs/>
              </w:rPr>
              <w:t>Model output</w:t>
            </w:r>
          </w:p>
        </w:tc>
        <w:tc>
          <w:tcPr>
            <w:tcW w:w="3686" w:type="dxa"/>
          </w:tcPr>
          <w:p w14:paraId="0480B32E" w14:textId="77777777" w:rsidR="006B6619" w:rsidRDefault="006B6619" w:rsidP="009F554E">
            <w:r>
              <w:rPr>
                <w:rFonts w:hint="eastAsia"/>
              </w:rPr>
              <w:t>U</w:t>
            </w:r>
            <w:r>
              <w:t>E position</w:t>
            </w:r>
          </w:p>
        </w:tc>
        <w:tc>
          <w:tcPr>
            <w:tcW w:w="3118" w:type="dxa"/>
          </w:tcPr>
          <w:p w14:paraId="5866A2EF" w14:textId="77777777" w:rsidR="006B6619" w:rsidRDefault="006B6619" w:rsidP="009064EE">
            <w:pPr>
              <w:jc w:val="left"/>
            </w:pPr>
            <w:r>
              <w:t>By LMF with known PRU location</w:t>
            </w:r>
          </w:p>
        </w:tc>
      </w:tr>
    </w:tbl>
    <w:p w14:paraId="407EA818" w14:textId="77777777" w:rsidR="002C0575" w:rsidRPr="00B0299B" w:rsidRDefault="002C0575" w:rsidP="002C0575"/>
    <w:p w14:paraId="0530ACF4" w14:textId="7B8FF860" w:rsidR="002C0575" w:rsidRDefault="002C0575" w:rsidP="002C0575">
      <w:pPr>
        <w:rPr>
          <w:lang w:val="en-GB"/>
        </w:rPr>
      </w:pPr>
      <w:r>
        <w:rPr>
          <w:lang w:val="en-GB"/>
        </w:rPr>
        <w:t xml:space="preserve">For Case 3b model training, the entity that collects the data and performs the training is considered as NW side. Therefore, new measurements such as CIR/PDP </w:t>
      </w:r>
      <w:r w:rsidR="00373219">
        <w:rPr>
          <w:lang w:val="en-GB"/>
        </w:rPr>
        <w:t xml:space="preserve">may </w:t>
      </w:r>
      <w:r>
        <w:rPr>
          <w:lang w:val="en-GB"/>
        </w:rPr>
        <w:t>need to be specified same as Case 3b model inferencing.</w:t>
      </w:r>
    </w:p>
    <w:p w14:paraId="3767C224" w14:textId="6BE56F78" w:rsidR="002C0575" w:rsidRDefault="002C0575" w:rsidP="009E458B">
      <w:pPr>
        <w:pStyle w:val="Obs-L1"/>
      </w:pPr>
      <w:bookmarkStart w:id="99" w:name="_Toc159067406"/>
      <w:bookmarkStart w:id="100" w:name="_Toc159070570"/>
      <w:bookmarkStart w:id="101" w:name="_Toc159089203"/>
      <w:bookmarkStart w:id="102" w:name="_Toc159103916"/>
      <w:bookmarkStart w:id="103" w:name="_Toc159104571"/>
      <w:bookmarkStart w:id="104" w:name="_Toc159104584"/>
      <w:bookmarkStart w:id="105" w:name="_Toc159163585"/>
      <w:bookmarkStart w:id="106" w:name="_Toc159170737"/>
      <w:bookmarkStart w:id="107" w:name="_Toc159170863"/>
      <w:bookmarkStart w:id="108" w:name="_Toc177735217"/>
      <w:bookmarkStart w:id="109" w:name="_Toc177735446"/>
      <w:bookmarkStart w:id="110" w:name="_Toc178103345"/>
      <w:bookmarkStart w:id="111" w:name="_Toc178165091"/>
      <w:bookmarkStart w:id="112" w:name="_Toc178175328"/>
      <w:bookmarkStart w:id="113" w:name="_Toc178519530"/>
      <w:bookmarkStart w:id="114" w:name="_Toc181813032"/>
      <w:bookmarkStart w:id="115" w:name="_Toc181813356"/>
      <w:bookmarkStart w:id="116" w:name="_Toc181960665"/>
      <w:r>
        <w:t>For Case 3b data collection for model training, new measurements</w:t>
      </w:r>
      <w:r w:rsidR="00373219">
        <w:t xml:space="preserve"> (if necessary)</w:t>
      </w:r>
      <w:r>
        <w:t xml:space="preserve"> such as CIR/PDP </w:t>
      </w:r>
      <w:r w:rsidR="00373219">
        <w:t xml:space="preserve">may </w:t>
      </w:r>
      <w:r>
        <w:t>need to be specified same as Case 3b model inferencing.</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00506CE4">
        <w:t xml:space="preserve"> </w:t>
      </w:r>
    </w:p>
    <w:p w14:paraId="228FAD15" w14:textId="1171396F" w:rsidR="002C0575" w:rsidRDefault="002C0575" w:rsidP="002C0575">
      <w:r>
        <w:t xml:space="preserve">The existing </w:t>
      </w:r>
      <w:r w:rsidR="002C0D3F">
        <w:t xml:space="preserve">traditional </w:t>
      </w:r>
      <w:r>
        <w:t xml:space="preserve">positioning </w:t>
      </w:r>
      <w:r w:rsidR="002C0D3F">
        <w:t xml:space="preserve">framework and </w:t>
      </w:r>
      <w:r>
        <w:t>procedures are designed to</w:t>
      </w:r>
      <w:r w:rsidR="002C0D3F">
        <w:t xml:space="preserve"> </w:t>
      </w:r>
      <w:r>
        <w:t>derive UE position</w:t>
      </w:r>
      <w:r w:rsidR="002C0D3F">
        <w:t xml:space="preserve"> via UE-RAN-CN cooperation,</w:t>
      </w:r>
      <w:r>
        <w:t xml:space="preserve"> </w:t>
      </w:r>
      <w:r w:rsidR="002C0D3F">
        <w:t xml:space="preserve">which </w:t>
      </w:r>
      <w:r w:rsidR="006B1AFA">
        <w:t xml:space="preserve">can be reused or </w:t>
      </w:r>
      <w:r w:rsidR="002C0D3F">
        <w:t>provide designing reference for</w:t>
      </w:r>
      <w:r>
        <w:t xml:space="preserve"> </w:t>
      </w:r>
      <w:r w:rsidR="002C0D3F">
        <w:t xml:space="preserve">the </w:t>
      </w:r>
      <w:r>
        <w:t xml:space="preserve">model inference procedure. However, for data-driven AI/ML based positioning, the training data collection procedure becomes as important as inference procedure and may need to redesign such that it can meet various data collection requirements. For example, when a large scale of data is required for offline model training, it may have a lower real-time requirement compared to the existing positioning procedure while the number of types of </w:t>
      </w:r>
      <w:proofErr w:type="gramStart"/>
      <w:r>
        <w:t>the measurements</w:t>
      </w:r>
      <w:proofErr w:type="gramEnd"/>
      <w:r>
        <w:t xml:space="preserve"> </w:t>
      </w:r>
      <w:r w:rsidR="00B507D8">
        <w:rPr>
          <w:rFonts w:hint="eastAsia"/>
        </w:rPr>
        <w:t>with</w:t>
      </w:r>
      <w:r>
        <w:t xml:space="preserve">in one transfer may increase significantly such that data with certain relationships can be collected </w:t>
      </w:r>
      <w:r w:rsidR="006B1AFA">
        <w:t xml:space="preserve">in certain pattern </w:t>
      </w:r>
      <w:r>
        <w:t>for different training purpose.</w:t>
      </w:r>
    </w:p>
    <w:p w14:paraId="7CEFB579" w14:textId="77777777" w:rsidR="002C0575" w:rsidRDefault="002C0575" w:rsidP="002C0575">
      <w:pPr>
        <w:pStyle w:val="Obs-L1"/>
      </w:pPr>
      <w:bookmarkStart w:id="117" w:name="_Toc159070682"/>
      <w:bookmarkStart w:id="118" w:name="_Toc159144732"/>
      <w:bookmarkStart w:id="119" w:name="_Toc159163579"/>
      <w:bookmarkStart w:id="120" w:name="_Toc159170724"/>
      <w:bookmarkStart w:id="121" w:name="_Toc159249271"/>
      <w:bookmarkStart w:id="122" w:name="_Toc159249374"/>
      <w:bookmarkStart w:id="123" w:name="_Toc159249552"/>
      <w:bookmarkStart w:id="124" w:name="_Toc177735208"/>
      <w:bookmarkStart w:id="125" w:name="_Toc177735437"/>
      <w:bookmarkStart w:id="126" w:name="_Toc178103331"/>
      <w:bookmarkStart w:id="127" w:name="_Toc178165078"/>
      <w:bookmarkStart w:id="128" w:name="_Toc178175315"/>
      <w:bookmarkStart w:id="129" w:name="_Toc178519491"/>
      <w:bookmarkStart w:id="130" w:name="_Toc178519520"/>
      <w:bookmarkStart w:id="131" w:name="_Toc181813033"/>
      <w:bookmarkStart w:id="132" w:name="_Toc181813357"/>
      <w:bookmarkStart w:id="133" w:name="_Toc181960666"/>
      <w:r>
        <w:rPr>
          <w:rFonts w:hint="eastAsia"/>
          <w:lang w:eastAsia="zh-CN"/>
        </w:rPr>
        <w:t>F</w:t>
      </w:r>
      <w:r>
        <w:t>or data-driven AI/ML based positioning, the training data collection procedure may need to redesign such that it can meet various data collection requirements which is different from the existing positioning procedure.</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311E1AA" w14:textId="1A2CA56E" w:rsidR="002C0575" w:rsidRDefault="00491F6C" w:rsidP="002C0575">
      <w:pPr>
        <w:rPr>
          <w:lang w:val="en-GB" w:eastAsia="en-US"/>
        </w:rPr>
      </w:pPr>
      <w:r>
        <w:rPr>
          <w:lang w:val="en-GB" w:eastAsia="en-US"/>
        </w:rPr>
        <w:t xml:space="preserve">Based on the above analysis, there may be several potential signalling enhancements to facilitate training data collection in our understanding. </w:t>
      </w:r>
    </w:p>
    <w:p w14:paraId="132EDC66" w14:textId="541F1A08" w:rsidR="00491F6C" w:rsidRDefault="00491F6C" w:rsidP="002C0575">
      <w:pPr>
        <w:rPr>
          <w:lang w:val="en-GB" w:eastAsia="en-US"/>
        </w:rPr>
      </w:pPr>
      <w:r>
        <w:rPr>
          <w:rFonts w:hint="eastAsia"/>
          <w:lang w:val="en-GB" w:eastAsia="en-US"/>
        </w:rPr>
        <w:t>F</w:t>
      </w:r>
      <w:r>
        <w:rPr>
          <w:lang w:val="en-GB" w:eastAsia="en-US"/>
        </w:rPr>
        <w:t xml:space="preserve">irstly, in existing positioning procedures, the SRS configuration is decided by the serving </w:t>
      </w:r>
      <w:proofErr w:type="spellStart"/>
      <w:r>
        <w:rPr>
          <w:lang w:val="en-GB" w:eastAsia="en-US"/>
        </w:rPr>
        <w:t>gNB</w:t>
      </w:r>
      <w:proofErr w:type="spellEnd"/>
      <w:r>
        <w:rPr>
          <w:lang w:val="en-GB" w:eastAsia="en-US"/>
        </w:rPr>
        <w:t xml:space="preserve">, then the specific SRS configuration will be provided to LMF. However, when LMF needs to collect data for Case 3b model training, LMF is expected to </w:t>
      </w:r>
      <w:r w:rsidR="006B1AFA">
        <w:rPr>
          <w:lang w:val="en-GB" w:eastAsia="en-US"/>
        </w:rPr>
        <w:t xml:space="preserve">directly </w:t>
      </w:r>
      <w:r>
        <w:rPr>
          <w:lang w:val="en-GB" w:eastAsia="en-US"/>
        </w:rPr>
        <w:t xml:space="preserve">indicate the specific SRS configuration under which the data will be collected since it is the LMF or the NW side entity which has the full </w:t>
      </w:r>
      <w:r w:rsidR="00640761">
        <w:rPr>
          <w:lang w:val="en-GB" w:eastAsia="en-US"/>
        </w:rPr>
        <w:t>knowledge/</w:t>
      </w:r>
      <w:r w:rsidR="006B1AFA">
        <w:rPr>
          <w:lang w:val="en-GB" w:eastAsia="en-US"/>
        </w:rPr>
        <w:t>control</w:t>
      </w:r>
      <w:r>
        <w:rPr>
          <w:lang w:val="en-GB" w:eastAsia="en-US"/>
        </w:rPr>
        <w:t xml:space="preserve"> of </w:t>
      </w:r>
      <w:r w:rsidR="006B1AFA">
        <w:rPr>
          <w:lang w:val="en-GB" w:eastAsia="en-US"/>
        </w:rPr>
        <w:t xml:space="preserve">the data and </w:t>
      </w:r>
      <w:r>
        <w:rPr>
          <w:lang w:val="en-GB" w:eastAsia="en-US"/>
        </w:rPr>
        <w:t>NW-side models.</w:t>
      </w:r>
      <w:r w:rsidR="00C41BB2">
        <w:rPr>
          <w:lang w:val="en-GB" w:eastAsia="en-US"/>
        </w:rPr>
        <w:t xml:space="preserve"> Therefore, for Case 3b data collection for model training, the LMF should indicate its desired SRS configuration in data collection request, and the serving </w:t>
      </w:r>
      <w:proofErr w:type="spellStart"/>
      <w:r w:rsidR="00C41BB2">
        <w:rPr>
          <w:lang w:val="en-GB" w:eastAsia="en-US"/>
        </w:rPr>
        <w:t>gNB</w:t>
      </w:r>
      <w:proofErr w:type="spellEnd"/>
      <w:r w:rsidR="00C41BB2">
        <w:rPr>
          <w:lang w:val="en-GB" w:eastAsia="en-US"/>
        </w:rPr>
        <w:t xml:space="preserve"> should provide the configuration result to LMF in the response message.</w:t>
      </w:r>
    </w:p>
    <w:p w14:paraId="7FD5141C" w14:textId="5274B2A2" w:rsidR="00C41BB2" w:rsidRPr="00300E48" w:rsidRDefault="000B09D4" w:rsidP="009E458B">
      <w:pPr>
        <w:pStyle w:val="Obs-L1"/>
      </w:pPr>
      <w:bookmarkStart w:id="134" w:name="_Toc159070571"/>
      <w:bookmarkStart w:id="135" w:name="_Toc159089204"/>
      <w:bookmarkStart w:id="136" w:name="_Toc159103917"/>
      <w:bookmarkStart w:id="137" w:name="_Toc159104572"/>
      <w:bookmarkStart w:id="138" w:name="_Toc159104585"/>
      <w:bookmarkStart w:id="139" w:name="_Toc159163586"/>
      <w:bookmarkStart w:id="140" w:name="_Toc159170738"/>
      <w:bookmarkStart w:id="141" w:name="_Toc159170864"/>
      <w:bookmarkStart w:id="142" w:name="_Toc177735218"/>
      <w:bookmarkStart w:id="143" w:name="_Toc177735447"/>
      <w:bookmarkStart w:id="144" w:name="_Toc178103346"/>
      <w:bookmarkStart w:id="145" w:name="_Toc178165092"/>
      <w:bookmarkStart w:id="146" w:name="_Toc178175329"/>
      <w:bookmarkStart w:id="147" w:name="_Toc178519531"/>
      <w:bookmarkStart w:id="148" w:name="_Toc181813034"/>
      <w:bookmarkStart w:id="149" w:name="_Toc181813358"/>
      <w:bookmarkStart w:id="150" w:name="_Toc181960667"/>
      <w:r>
        <w:t>F</w:t>
      </w:r>
      <w:r w:rsidR="00C41BB2">
        <w:t xml:space="preserve">or Case 3b data collection for model training, the LMF should indicate its desired SRS configuration in data collection request, and the serving </w:t>
      </w:r>
      <w:proofErr w:type="spellStart"/>
      <w:r w:rsidR="00C41BB2">
        <w:t>gNB</w:t>
      </w:r>
      <w:proofErr w:type="spellEnd"/>
      <w:r w:rsidR="00C41BB2">
        <w:t xml:space="preserve"> should provide the configuration result to LMF in the response message.</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D5371C2" w14:textId="2D0723CE" w:rsidR="003F673A" w:rsidRDefault="000B09D4" w:rsidP="002C0575">
      <w:r>
        <w:rPr>
          <w:rFonts w:hint="eastAsia"/>
        </w:rPr>
        <w:t>S</w:t>
      </w:r>
      <w:r>
        <w:t xml:space="preserve">econdly, considering the number of types of </w:t>
      </w:r>
      <w:proofErr w:type="gramStart"/>
      <w:r>
        <w:t>the measurements</w:t>
      </w:r>
      <w:proofErr w:type="gramEnd"/>
      <w:r>
        <w:t xml:space="preserve"> </w:t>
      </w:r>
      <w:r w:rsidR="00B507D8">
        <w:rPr>
          <w:rFonts w:hint="eastAsia"/>
        </w:rPr>
        <w:t>with</w:t>
      </w:r>
      <w:r>
        <w:t xml:space="preserve">in one transfer for Case 3b data collection may be large, and LMF may request </w:t>
      </w:r>
      <w:r w:rsidR="003F673A">
        <w:t>multiple</w:t>
      </w:r>
      <w:r>
        <w:t xml:space="preserve"> </w:t>
      </w:r>
      <w:proofErr w:type="spellStart"/>
      <w:r>
        <w:t>gNBs</w:t>
      </w:r>
      <w:proofErr w:type="spellEnd"/>
      <w:r>
        <w:t xml:space="preserve"> to transfer the data during the procedure, it would be beneficial that LMF is aware that whether all selected </w:t>
      </w:r>
      <w:proofErr w:type="spellStart"/>
      <w:r>
        <w:t>gNBs</w:t>
      </w:r>
      <w:proofErr w:type="spellEnd"/>
      <w:r>
        <w:t xml:space="preserve"> </w:t>
      </w:r>
      <w:r w:rsidR="003F673A">
        <w:t>are</w:t>
      </w:r>
      <w:r>
        <w:t xml:space="preserve"> able to provide </w:t>
      </w:r>
      <w:r w:rsidR="003F673A">
        <w:t xml:space="preserve">all </w:t>
      </w:r>
      <w:r>
        <w:t>required measurements/data before the start of measurements reporting</w:t>
      </w:r>
      <w:r w:rsidR="003F673A">
        <w:t xml:space="preserve">. Otherwise </w:t>
      </w:r>
      <w:proofErr w:type="spellStart"/>
      <w:r w:rsidR="003F673A">
        <w:t>gNBs</w:t>
      </w:r>
      <w:proofErr w:type="spellEnd"/>
      <w:r w:rsidR="003F673A">
        <w:t xml:space="preserve"> may provide different </w:t>
      </w:r>
      <w:proofErr w:type="gramStart"/>
      <w:r w:rsidR="003F673A">
        <w:t>number of measurement</w:t>
      </w:r>
      <w:proofErr w:type="gramEnd"/>
      <w:r w:rsidR="003F673A">
        <w:t xml:space="preserve"> types of the data that can only be aligned after further processing at NW side to form a dataset, which will cause heavy waste of the </w:t>
      </w:r>
      <w:r w:rsidR="003F673A" w:rsidRPr="00373219">
        <w:t>bandwidth</w:t>
      </w:r>
      <w:r w:rsidR="003F673A">
        <w:t xml:space="preserve"> </w:t>
      </w:r>
      <w:r w:rsidR="00373219">
        <w:t xml:space="preserve">transferring data that cannot be used, </w:t>
      </w:r>
      <w:r w:rsidR="003F673A">
        <w:t>as well as extra NW-side computation resources</w:t>
      </w:r>
      <w:r w:rsidR="00373219">
        <w:t xml:space="preserve"> when organizing the dataset</w:t>
      </w:r>
      <w:r>
        <w:t xml:space="preserve">. </w:t>
      </w:r>
    </w:p>
    <w:p w14:paraId="2D88DEE4" w14:textId="35A08D7A" w:rsidR="003F673A" w:rsidRDefault="003F673A" w:rsidP="003F673A">
      <w:pPr>
        <w:pStyle w:val="Obs-L1"/>
      </w:pPr>
      <w:bookmarkStart w:id="151" w:name="_Toc159163580"/>
      <w:bookmarkStart w:id="152" w:name="_Toc159170725"/>
      <w:bookmarkStart w:id="153" w:name="_Toc159249272"/>
      <w:bookmarkStart w:id="154" w:name="_Toc159249375"/>
      <w:bookmarkStart w:id="155" w:name="_Toc159249553"/>
      <w:bookmarkStart w:id="156" w:name="_Toc177735209"/>
      <w:bookmarkStart w:id="157" w:name="_Toc177735438"/>
      <w:bookmarkStart w:id="158" w:name="_Toc178103332"/>
      <w:bookmarkStart w:id="159" w:name="_Toc178165079"/>
      <w:bookmarkStart w:id="160" w:name="_Toc178175316"/>
      <w:bookmarkStart w:id="161" w:name="_Toc178519492"/>
      <w:bookmarkStart w:id="162" w:name="_Toc178519521"/>
      <w:bookmarkStart w:id="163" w:name="_Toc181813035"/>
      <w:bookmarkStart w:id="164" w:name="_Toc181813359"/>
      <w:bookmarkStart w:id="165" w:name="_Toc181960668"/>
      <w:r>
        <w:t xml:space="preserve">For Case 3b data collection for model training, due to different </w:t>
      </w:r>
      <w:proofErr w:type="spellStart"/>
      <w:r>
        <w:t>gNB</w:t>
      </w:r>
      <w:proofErr w:type="spellEnd"/>
      <w:r>
        <w:t xml:space="preserve"> capabilities and other factors, </w:t>
      </w:r>
      <w:proofErr w:type="spellStart"/>
      <w:r>
        <w:t>gNBs</w:t>
      </w:r>
      <w:proofErr w:type="spellEnd"/>
      <w:r>
        <w:t xml:space="preserve"> may provide different number of measurement types of the data that can only be aligned after further processing at NW side to form a dataset, which will cause heavy waste of the</w:t>
      </w:r>
      <w:bookmarkEnd w:id="151"/>
      <w:r w:rsidR="00373219" w:rsidRPr="00373219">
        <w:t xml:space="preserve"> bandwidth</w:t>
      </w:r>
      <w:r w:rsidR="00373219">
        <w:t xml:space="preserve"> </w:t>
      </w:r>
      <w:r w:rsidR="00373219">
        <w:lastRenderedPageBreak/>
        <w:t>transferring data that cannot be used, as well as extra NW-side computation resources when organizing the dataset.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00AF03B" w14:textId="303F4EE0" w:rsidR="002C0575" w:rsidRDefault="000B09D4" w:rsidP="002C0575">
      <w:r>
        <w:t xml:space="preserve">Therefore, we think </w:t>
      </w:r>
      <w:r w:rsidR="003F673A">
        <w:t xml:space="preserve">it’s necessary to have </w:t>
      </w:r>
      <w:r>
        <w:t>a measurement request indicating the desired measurements for data collection from LMF</w:t>
      </w:r>
      <w:r w:rsidR="003F673A">
        <w:t>,</w:t>
      </w:r>
      <w:r>
        <w:t xml:space="preserve"> </w:t>
      </w:r>
      <w:r w:rsidR="003F673A">
        <w:t>as well as</w:t>
      </w:r>
      <w:r>
        <w:t xml:space="preserve"> a measurement response indicating the supported measurements by </w:t>
      </w:r>
      <w:proofErr w:type="spellStart"/>
      <w:r>
        <w:t>gNBs</w:t>
      </w:r>
      <w:proofErr w:type="spellEnd"/>
      <w:r>
        <w:t>.</w:t>
      </w:r>
    </w:p>
    <w:p w14:paraId="4AF268FB" w14:textId="7B4B7B28" w:rsidR="000B09D4" w:rsidRPr="00300E48" w:rsidRDefault="000B09D4" w:rsidP="009E458B">
      <w:pPr>
        <w:pStyle w:val="Obs-L1"/>
      </w:pPr>
      <w:bookmarkStart w:id="166" w:name="_Toc159070572"/>
      <w:bookmarkStart w:id="167" w:name="_Toc159089205"/>
      <w:bookmarkStart w:id="168" w:name="_Toc159103918"/>
      <w:bookmarkStart w:id="169" w:name="_Toc159104573"/>
      <w:bookmarkStart w:id="170" w:name="_Toc159104586"/>
      <w:bookmarkStart w:id="171" w:name="_Toc159163587"/>
      <w:bookmarkStart w:id="172" w:name="_Toc159170739"/>
      <w:bookmarkStart w:id="173" w:name="_Toc159170865"/>
      <w:bookmarkStart w:id="174" w:name="_Toc177735219"/>
      <w:bookmarkStart w:id="175" w:name="_Toc177735448"/>
      <w:bookmarkStart w:id="176" w:name="_Toc178103347"/>
      <w:bookmarkStart w:id="177" w:name="_Toc178165093"/>
      <w:bookmarkStart w:id="178" w:name="_Toc178175330"/>
      <w:bookmarkStart w:id="179" w:name="_Toc178519532"/>
      <w:bookmarkStart w:id="180" w:name="_Toc181813036"/>
      <w:bookmarkStart w:id="181" w:name="_Toc181813360"/>
      <w:bookmarkStart w:id="182" w:name="_Toc181960669"/>
      <w:r>
        <w:t xml:space="preserve">For Case 3b data collection for model training, a measurement request indicating the desired measurements for data collection from LMF, and a measurement response indicating the supported measurements by </w:t>
      </w:r>
      <w:proofErr w:type="spellStart"/>
      <w:r>
        <w:t>gNBs</w:t>
      </w:r>
      <w:proofErr w:type="spellEnd"/>
      <w:r>
        <w:t xml:space="preserve"> can be beneficial to better support data collection.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129F5E3" w14:textId="7A9B004F" w:rsidR="00BD4A91" w:rsidRDefault="00BD4A91" w:rsidP="00ED1A77">
      <w:pPr>
        <w:pStyle w:val="2"/>
        <w:rPr>
          <w:lang w:val="en-GB"/>
        </w:rPr>
      </w:pPr>
      <w:r>
        <w:rPr>
          <w:rFonts w:hint="eastAsia"/>
          <w:lang w:val="en-GB"/>
        </w:rPr>
        <w:t>Quality indicator</w:t>
      </w:r>
    </w:p>
    <w:p w14:paraId="70ECD798" w14:textId="6903BD70" w:rsidR="00034D8D" w:rsidRDefault="00896B92" w:rsidP="00034D8D">
      <w:pPr>
        <w:pStyle w:val="3"/>
      </w:pPr>
      <w:r>
        <w:rPr>
          <w:rFonts w:hint="eastAsia"/>
        </w:rPr>
        <w:t>Quality indicator f</w:t>
      </w:r>
      <w:r w:rsidR="00034D8D">
        <w:rPr>
          <w:rFonts w:hint="eastAsia"/>
        </w:rPr>
        <w:t>or training data collection</w:t>
      </w:r>
    </w:p>
    <w:p w14:paraId="0515ADE3" w14:textId="30A2CF06" w:rsidR="00034D8D" w:rsidRDefault="00034D8D" w:rsidP="00034D8D">
      <w:r>
        <w:rPr>
          <w:rFonts w:hint="eastAsia"/>
        </w:rPr>
        <w:t>In RAN1#118bis, following agreement was reached.</w:t>
      </w:r>
    </w:p>
    <w:tbl>
      <w:tblPr>
        <w:tblStyle w:val="af9"/>
        <w:tblW w:w="0" w:type="auto"/>
        <w:tblLook w:val="04A0" w:firstRow="1" w:lastRow="0" w:firstColumn="1" w:lastColumn="0" w:noHBand="0" w:noVBand="1"/>
      </w:tblPr>
      <w:tblGrid>
        <w:gridCol w:w="9629"/>
      </w:tblGrid>
      <w:tr w:rsidR="00034D8D" w14:paraId="6D952288" w14:textId="77777777" w:rsidTr="00603919">
        <w:tc>
          <w:tcPr>
            <w:tcW w:w="9629" w:type="dxa"/>
          </w:tcPr>
          <w:p w14:paraId="2BBC8AB9" w14:textId="77777777" w:rsidR="00034D8D" w:rsidRPr="00480A6B" w:rsidRDefault="00034D8D" w:rsidP="00603919">
            <w:pPr>
              <w:rPr>
                <w:rFonts w:eastAsia="等线"/>
                <w:highlight w:val="green"/>
              </w:rPr>
            </w:pPr>
            <w:r w:rsidRPr="00480A6B">
              <w:rPr>
                <w:rFonts w:eastAsia="等线" w:hint="eastAsia"/>
                <w:highlight w:val="green"/>
              </w:rPr>
              <w:t>Agreement</w:t>
            </w:r>
          </w:p>
          <w:p w14:paraId="7B22A9F4" w14:textId="77777777" w:rsidR="00034D8D" w:rsidRDefault="00034D8D" w:rsidP="00603919">
            <w:r>
              <w:t>For training data collection of AI/ML based positioning, the quality indicator o</w:t>
            </w:r>
            <w:r w:rsidRPr="00C2515A">
              <w:t xml:space="preserve">f timing </w:t>
            </w:r>
            <w:r>
              <w:rPr>
                <w:rFonts w:eastAsia="等线" w:hint="eastAsia"/>
              </w:rPr>
              <w:t>information</w:t>
            </w:r>
            <w:r>
              <w:t xml:space="preserve"> in Part A</w:t>
            </w:r>
            <w:r>
              <w:rPr>
                <w:rFonts w:eastAsia="等线" w:hint="eastAsia"/>
              </w:rPr>
              <w:t xml:space="preserve"> when reported</w:t>
            </w:r>
            <w:r>
              <w:t xml:space="preserve"> is:</w:t>
            </w:r>
          </w:p>
          <w:p w14:paraId="7BDEF22B" w14:textId="77777777" w:rsidR="00034D8D" w:rsidRPr="00D80D2D" w:rsidRDefault="00034D8D" w:rsidP="00603919">
            <w:pPr>
              <w:pStyle w:val="aff2"/>
              <w:widowControl w:val="0"/>
              <w:numPr>
                <w:ilvl w:val="0"/>
                <w:numId w:val="12"/>
              </w:numPr>
              <w:tabs>
                <w:tab w:val="left" w:pos="720"/>
              </w:tabs>
              <w:suppressAutoHyphens/>
              <w:spacing w:after="0" w:line="276" w:lineRule="auto"/>
            </w:pPr>
            <w:r>
              <w:rPr>
                <w:rFonts w:eastAsia="等线"/>
              </w:rPr>
              <w:t>W</w:t>
            </w:r>
            <w:r>
              <w:rPr>
                <w:rFonts w:eastAsia="等线" w:hint="eastAsia"/>
              </w:rPr>
              <w:t xml:space="preserve">hen applicable, </w:t>
            </w:r>
            <w:r>
              <w:t>the existing IE for timing quality, i.e., NR-</w:t>
            </w:r>
            <w:proofErr w:type="spellStart"/>
            <w:r>
              <w:t>TimingQuality</w:t>
            </w:r>
            <w:proofErr w:type="spellEnd"/>
            <w:r>
              <w:t xml:space="preserve"> in 37.355 and IE “Timing Measurement Quality” in </w:t>
            </w:r>
            <w:proofErr w:type="gramStart"/>
            <w:r>
              <w:t>38.455;</w:t>
            </w:r>
            <w:proofErr w:type="gramEnd"/>
          </w:p>
          <w:p w14:paraId="32FD57A1" w14:textId="77777777" w:rsidR="00034D8D" w:rsidRPr="009E458B" w:rsidRDefault="00034D8D" w:rsidP="00603919">
            <w:pPr>
              <w:pStyle w:val="aff2"/>
              <w:widowControl w:val="0"/>
              <w:numPr>
                <w:ilvl w:val="1"/>
                <w:numId w:val="12"/>
              </w:numPr>
              <w:tabs>
                <w:tab w:val="left" w:pos="720"/>
              </w:tabs>
              <w:suppressAutoHyphens/>
              <w:spacing w:after="0" w:line="276" w:lineRule="auto"/>
            </w:pPr>
            <w:r>
              <w:rPr>
                <w:rFonts w:eastAsia="等线" w:hint="eastAsia"/>
              </w:rPr>
              <w:t xml:space="preserve">FFS: details on how to associate quality indicator to timing </w:t>
            </w:r>
            <w:r>
              <w:rPr>
                <w:rFonts w:eastAsia="等线"/>
              </w:rPr>
              <w:t>information</w:t>
            </w:r>
          </w:p>
          <w:p w14:paraId="3C1786A4" w14:textId="77777777" w:rsidR="00034D8D" w:rsidRPr="009E458B" w:rsidRDefault="00034D8D" w:rsidP="00603919">
            <w:pPr>
              <w:pStyle w:val="aff2"/>
              <w:widowControl w:val="0"/>
              <w:tabs>
                <w:tab w:val="left" w:pos="720"/>
              </w:tabs>
              <w:suppressAutoHyphens/>
              <w:spacing w:after="0" w:line="276" w:lineRule="auto"/>
              <w:ind w:left="1440" w:firstLine="0"/>
            </w:pPr>
          </w:p>
        </w:tc>
      </w:tr>
    </w:tbl>
    <w:p w14:paraId="0D5ABD43" w14:textId="77777777" w:rsidR="00034D8D" w:rsidRDefault="00034D8D" w:rsidP="00034D8D"/>
    <w:p w14:paraId="6D1B5E92" w14:textId="6F60E494" w:rsidR="00034D8D" w:rsidRDefault="00034D8D" w:rsidP="00034D8D">
      <w:r>
        <w:rPr>
          <w:rFonts w:hint="eastAsia"/>
        </w:rPr>
        <w:t xml:space="preserve">Here we mainly consider the Case 3b scenario. </w:t>
      </w:r>
      <w:r>
        <w:t>Definition</w:t>
      </w:r>
      <w:r>
        <w:rPr>
          <w:rFonts w:hint="eastAsia"/>
        </w:rPr>
        <w:t xml:space="preserve"> of Timing Measurement Quality is shown in </w:t>
      </w:r>
      <w:r>
        <w:fldChar w:fldCharType="begin"/>
      </w:r>
      <w:r>
        <w:instrText xml:space="preserve"> </w:instrText>
      </w:r>
      <w:r>
        <w:rPr>
          <w:rFonts w:hint="eastAsia"/>
        </w:rPr>
        <w:instrText>REF _Ref181783815 \h</w:instrText>
      </w:r>
      <w:r>
        <w:instrText xml:space="preserve"> </w:instrText>
      </w:r>
      <w:r>
        <w:fldChar w:fldCharType="separate"/>
      </w:r>
      <w:r w:rsidR="003008E4">
        <w:t xml:space="preserve">Table </w:t>
      </w:r>
      <w:r w:rsidR="003008E4">
        <w:rPr>
          <w:noProof/>
        </w:rPr>
        <w:t>2</w:t>
      </w:r>
      <w:r w:rsidR="003008E4">
        <w:noBreakHyphen/>
      </w:r>
      <w:r w:rsidR="003008E4">
        <w:rPr>
          <w:noProof/>
        </w:rPr>
        <w:t>4</w:t>
      </w:r>
      <w:r>
        <w:fldChar w:fldCharType="end"/>
      </w:r>
      <w:r>
        <w:rPr>
          <w:rFonts w:hint="eastAsia"/>
        </w:rPr>
        <w:t xml:space="preserve"> as in </w:t>
      </w:r>
      <w:proofErr w:type="spellStart"/>
      <w:r>
        <w:rPr>
          <w:rFonts w:hint="eastAsia"/>
        </w:rPr>
        <w:t>NRPPa</w:t>
      </w:r>
      <w:proofErr w:type="spellEnd"/>
      <w:r>
        <w:rPr>
          <w:rFonts w:hint="eastAsia"/>
        </w:rPr>
        <w:t xml:space="preserve">. For traditional positioning methods in </w:t>
      </w:r>
      <w:proofErr w:type="spellStart"/>
      <w:r w:rsidR="003008E4">
        <w:t>NRPPa</w:t>
      </w:r>
      <w:proofErr w:type="spellEnd"/>
      <w:r w:rsidR="003008E4">
        <w:t>,</w:t>
      </w:r>
      <w:r>
        <w:rPr>
          <w:rFonts w:hint="eastAsia"/>
        </w:rPr>
        <w:t xml:space="preserve"> Timing Measurement Quality as Measurement Quality can be carried in TRP Measurement Result in the MEASUREMENT RESPONSE Message along with the corresponding measurement such as UL RTOA as shown in </w:t>
      </w:r>
      <w:r>
        <w:fldChar w:fldCharType="begin"/>
      </w:r>
      <w:r>
        <w:instrText xml:space="preserve"> </w:instrText>
      </w:r>
      <w:r>
        <w:rPr>
          <w:rFonts w:hint="eastAsia"/>
        </w:rPr>
        <w:instrText>REF _Ref181784581 \h</w:instrText>
      </w:r>
      <w:r>
        <w:instrText xml:space="preserve"> </w:instrText>
      </w:r>
      <w:r>
        <w:fldChar w:fldCharType="separate"/>
      </w:r>
      <w:r w:rsidR="003008E4">
        <w:t xml:space="preserve">Table </w:t>
      </w:r>
      <w:r w:rsidR="003008E4">
        <w:rPr>
          <w:noProof/>
        </w:rPr>
        <w:t>2</w:t>
      </w:r>
      <w:r w:rsidR="003008E4">
        <w:noBreakHyphen/>
      </w:r>
      <w:r w:rsidR="003008E4">
        <w:rPr>
          <w:noProof/>
        </w:rPr>
        <w:t>5</w:t>
      </w:r>
      <w:r>
        <w:fldChar w:fldCharType="end"/>
      </w:r>
      <w:r>
        <w:rPr>
          <w:rFonts w:hint="eastAsia"/>
        </w:rPr>
        <w:t xml:space="preserve">. Following the same logic, timing information in Part A for each TRP as a new type of measurement can be </w:t>
      </w:r>
      <w:r>
        <w:t>transferred</w:t>
      </w:r>
      <w:r>
        <w:rPr>
          <w:rFonts w:hint="eastAsia"/>
        </w:rPr>
        <w:t xml:space="preserve"> to LMF along with the optional </w:t>
      </w:r>
      <w:r>
        <w:t>Timing Measurement Quality</w:t>
      </w:r>
      <w:r>
        <w:rPr>
          <w:rFonts w:hint="eastAsia"/>
        </w:rPr>
        <w:t xml:space="preserve">. In this way, the normative workload for the </w:t>
      </w:r>
      <w:r>
        <w:t>quality</w:t>
      </w:r>
      <w:r>
        <w:rPr>
          <w:rFonts w:hint="eastAsia"/>
        </w:rPr>
        <w:t xml:space="preserve"> </w:t>
      </w:r>
      <w:r>
        <w:t>indicator</w:t>
      </w:r>
      <w:r>
        <w:rPr>
          <w:rFonts w:hint="eastAsia"/>
        </w:rPr>
        <w:t xml:space="preserve"> can be reduced.</w:t>
      </w:r>
    </w:p>
    <w:p w14:paraId="4E07FFD3" w14:textId="77777777" w:rsidR="00034D8D" w:rsidRDefault="00034D8D" w:rsidP="00034D8D">
      <w:pPr>
        <w:pStyle w:val="proposal-L1"/>
      </w:pPr>
      <w:bookmarkStart w:id="183" w:name="_Toc181813045"/>
      <w:bookmarkStart w:id="184" w:name="_Toc181813369"/>
      <w:bookmarkStart w:id="185" w:name="_Toc181960678"/>
      <w:bookmarkStart w:id="186" w:name="_Toc181960749"/>
      <w:r>
        <w:rPr>
          <w:rFonts w:hint="eastAsia"/>
          <w:lang w:val="en-US" w:eastAsia="zh-CN"/>
        </w:rPr>
        <w:t>In</w:t>
      </w:r>
      <w:r>
        <w:rPr>
          <w:rFonts w:hint="eastAsia"/>
          <w:lang w:eastAsia="zh-CN"/>
        </w:rPr>
        <w:t xml:space="preserve"> </w:t>
      </w:r>
      <w:proofErr w:type="spellStart"/>
      <w:r>
        <w:rPr>
          <w:rFonts w:hint="eastAsia"/>
          <w:lang w:eastAsia="zh-CN"/>
        </w:rPr>
        <w:t>NRPPa</w:t>
      </w:r>
      <w:proofErr w:type="spellEnd"/>
      <w:r>
        <w:rPr>
          <w:rFonts w:hint="eastAsia"/>
          <w:lang w:eastAsia="zh-CN"/>
        </w:rPr>
        <w:t>, t</w:t>
      </w:r>
      <w:r>
        <w:rPr>
          <w:rFonts w:hint="eastAsia"/>
        </w:rPr>
        <w:t xml:space="preserve">he </w:t>
      </w:r>
      <w:r>
        <w:t>Timing Measurement Quality</w:t>
      </w:r>
      <w:r>
        <w:rPr>
          <w:rFonts w:hint="eastAsia"/>
        </w:rPr>
        <w:t xml:space="preserve"> </w:t>
      </w:r>
      <w:r>
        <w:rPr>
          <w:rFonts w:hint="eastAsia"/>
          <w:lang w:eastAsia="zh-CN"/>
        </w:rPr>
        <w:t xml:space="preserve">can be associated </w:t>
      </w:r>
      <w:r>
        <w:rPr>
          <w:lang w:eastAsia="zh-CN"/>
        </w:rPr>
        <w:t>with</w:t>
      </w:r>
      <w:r>
        <w:rPr>
          <w:rFonts w:hint="eastAsia"/>
          <w:lang w:eastAsia="zh-CN"/>
        </w:rPr>
        <w:t xml:space="preserve"> the </w:t>
      </w:r>
      <w:r>
        <w:rPr>
          <w:rFonts w:hint="eastAsia"/>
        </w:rPr>
        <w:t>timing information</w:t>
      </w:r>
      <w:r>
        <w:rPr>
          <w:rFonts w:hint="eastAsia"/>
          <w:lang w:eastAsia="zh-CN"/>
        </w:rPr>
        <w:t xml:space="preserve"> of Part A</w:t>
      </w:r>
      <w:r>
        <w:rPr>
          <w:rFonts w:hint="eastAsia"/>
        </w:rPr>
        <w:t xml:space="preserve"> for each TRP</w:t>
      </w:r>
      <w:r>
        <w:rPr>
          <w:rFonts w:hint="eastAsia"/>
          <w:lang w:eastAsia="zh-CN"/>
        </w:rPr>
        <w:t>,</w:t>
      </w:r>
      <w:r>
        <w:rPr>
          <w:rFonts w:hint="eastAsia"/>
        </w:rPr>
        <w:t xml:space="preserve"> </w:t>
      </w:r>
      <w:r>
        <w:rPr>
          <w:rFonts w:hint="eastAsia"/>
          <w:lang w:eastAsia="zh-CN"/>
        </w:rPr>
        <w:t xml:space="preserve">which </w:t>
      </w:r>
      <w:r>
        <w:rPr>
          <w:rFonts w:hint="eastAsia"/>
        </w:rPr>
        <w:t xml:space="preserve">can </w:t>
      </w:r>
      <w:r>
        <w:rPr>
          <w:rFonts w:hint="eastAsia"/>
          <w:lang w:eastAsia="zh-CN"/>
        </w:rPr>
        <w:t>later</w:t>
      </w:r>
      <w:r>
        <w:rPr>
          <w:rFonts w:hint="eastAsia"/>
        </w:rPr>
        <w:t xml:space="preserve"> be </w:t>
      </w:r>
      <w:r>
        <w:t>transferred</w:t>
      </w:r>
      <w:r>
        <w:rPr>
          <w:rFonts w:hint="eastAsia"/>
        </w:rPr>
        <w:t xml:space="preserve"> to LMF. In this way, the normative workload for the </w:t>
      </w:r>
      <w:r>
        <w:t>quality</w:t>
      </w:r>
      <w:r>
        <w:rPr>
          <w:rFonts w:hint="eastAsia"/>
        </w:rPr>
        <w:t xml:space="preserve"> </w:t>
      </w:r>
      <w:r>
        <w:t>indicator</w:t>
      </w:r>
      <w:r>
        <w:rPr>
          <w:rFonts w:hint="eastAsia"/>
        </w:rPr>
        <w:t xml:space="preserve"> can be reduced.</w:t>
      </w:r>
      <w:bookmarkEnd w:id="183"/>
      <w:bookmarkEnd w:id="184"/>
      <w:bookmarkEnd w:id="185"/>
      <w:bookmarkEnd w:id="186"/>
    </w:p>
    <w:p w14:paraId="23EE1400" w14:textId="77777777" w:rsidR="00034D8D" w:rsidRPr="00695407" w:rsidRDefault="00034D8D" w:rsidP="00034D8D">
      <w:pPr>
        <w:rPr>
          <w:lang w:val="en-GB"/>
        </w:rPr>
      </w:pPr>
    </w:p>
    <w:p w14:paraId="7F820F60" w14:textId="1897DC92" w:rsidR="00034D8D" w:rsidRPr="004C7E25" w:rsidRDefault="00034D8D" w:rsidP="00034D8D">
      <w:pPr>
        <w:pStyle w:val="a6"/>
      </w:pPr>
      <w:bookmarkStart w:id="187" w:name="_Ref181783815"/>
      <w:r>
        <w:t xml:space="preserve">Table </w:t>
      </w:r>
      <w:fldSimple w:instr=" STYLEREF 1 \s ">
        <w:r w:rsidR="003008E4">
          <w:rPr>
            <w:noProof/>
          </w:rPr>
          <w:t>2</w:t>
        </w:r>
      </w:fldSimple>
      <w:r w:rsidR="00397BD3">
        <w:noBreakHyphen/>
      </w:r>
      <w:fldSimple w:instr=" SEQ Table \* ARABIC \s 1 ">
        <w:r w:rsidR="003008E4">
          <w:rPr>
            <w:noProof/>
          </w:rPr>
          <w:t>4</w:t>
        </w:r>
      </w:fldSimple>
      <w:bookmarkEnd w:id="187"/>
      <w:r>
        <w:rPr>
          <w:rFonts w:hint="eastAsia"/>
        </w:rPr>
        <w:t xml:space="preserve"> Timing Measurement Quality in 38.455</w:t>
      </w:r>
    </w:p>
    <w:p w14:paraId="3B94CBBD" w14:textId="77777777" w:rsidR="00034D8D" w:rsidRDefault="00034D8D" w:rsidP="00034D8D">
      <w:r>
        <w:rPr>
          <w:noProof/>
        </w:rPr>
        <w:drawing>
          <wp:inline distT="0" distB="0" distL="0" distR="0" wp14:anchorId="50F437E6" wp14:editId="4411584F">
            <wp:extent cx="5541147" cy="1517650"/>
            <wp:effectExtent l="0" t="0" r="2540" b="6350"/>
            <wp:docPr id="1541809942"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809942" name="图片 1" descr="表格&#10;&#10;描述已自动生成"/>
                    <pic:cNvPicPr/>
                  </pic:nvPicPr>
                  <pic:blipFill>
                    <a:blip r:embed="rId9"/>
                    <a:stretch>
                      <a:fillRect/>
                    </a:stretch>
                  </pic:blipFill>
                  <pic:spPr>
                    <a:xfrm>
                      <a:off x="0" y="0"/>
                      <a:ext cx="5574561" cy="1526802"/>
                    </a:xfrm>
                    <a:prstGeom prst="rect">
                      <a:avLst/>
                    </a:prstGeom>
                  </pic:spPr>
                </pic:pic>
              </a:graphicData>
            </a:graphic>
          </wp:inline>
        </w:drawing>
      </w:r>
    </w:p>
    <w:p w14:paraId="5658E0DC" w14:textId="477EEE53" w:rsidR="00034D8D" w:rsidRDefault="00034D8D" w:rsidP="00034D8D">
      <w:pPr>
        <w:pStyle w:val="a6"/>
      </w:pPr>
      <w:bookmarkStart w:id="188" w:name="_Ref181784581"/>
      <w:r>
        <w:t xml:space="preserve">Table </w:t>
      </w:r>
      <w:fldSimple w:instr=" STYLEREF 1 \s ">
        <w:r w:rsidR="003008E4">
          <w:rPr>
            <w:noProof/>
          </w:rPr>
          <w:t>2</w:t>
        </w:r>
      </w:fldSimple>
      <w:r w:rsidR="00397BD3">
        <w:noBreakHyphen/>
      </w:r>
      <w:fldSimple w:instr=" SEQ Table \* ARABIC \s 1 ">
        <w:r w:rsidR="003008E4">
          <w:rPr>
            <w:noProof/>
          </w:rPr>
          <w:t>5</w:t>
        </w:r>
      </w:fldSimple>
      <w:bookmarkEnd w:id="188"/>
      <w:r>
        <w:rPr>
          <w:rFonts w:hint="eastAsia"/>
        </w:rPr>
        <w:t xml:space="preserve"> TRP Measurement Result in 38.455</w:t>
      </w:r>
    </w:p>
    <w:p w14:paraId="2AB7318A" w14:textId="77777777" w:rsidR="00034D8D" w:rsidRDefault="00034D8D" w:rsidP="00034D8D">
      <w:r>
        <w:rPr>
          <w:noProof/>
        </w:rPr>
        <w:lastRenderedPageBreak/>
        <w:drawing>
          <wp:inline distT="0" distB="0" distL="0" distR="0" wp14:anchorId="68759BCC" wp14:editId="02E6DDCB">
            <wp:extent cx="5521850" cy="3676650"/>
            <wp:effectExtent l="0" t="0" r="3175" b="0"/>
            <wp:docPr id="298776995"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776995" name="图片 1" descr="表格&#10;&#10;描述已自动生成"/>
                    <pic:cNvPicPr/>
                  </pic:nvPicPr>
                  <pic:blipFill>
                    <a:blip r:embed="rId10"/>
                    <a:stretch>
                      <a:fillRect/>
                    </a:stretch>
                  </pic:blipFill>
                  <pic:spPr>
                    <a:xfrm>
                      <a:off x="0" y="0"/>
                      <a:ext cx="5528040" cy="3680771"/>
                    </a:xfrm>
                    <a:prstGeom prst="rect">
                      <a:avLst/>
                    </a:prstGeom>
                  </pic:spPr>
                </pic:pic>
              </a:graphicData>
            </a:graphic>
          </wp:inline>
        </w:drawing>
      </w:r>
    </w:p>
    <w:p w14:paraId="31045CBB" w14:textId="28CB1B26" w:rsidR="00034D8D" w:rsidRPr="00034D8D" w:rsidRDefault="00896B92" w:rsidP="00034D8D">
      <w:pPr>
        <w:pStyle w:val="3"/>
        <w:rPr>
          <w:lang w:val="en-GB"/>
        </w:rPr>
      </w:pPr>
      <w:r>
        <w:rPr>
          <w:rFonts w:hint="eastAsia"/>
        </w:rPr>
        <w:t>Quality indicator</w:t>
      </w:r>
      <w:r>
        <w:rPr>
          <w:rFonts w:hint="eastAsia"/>
          <w:lang w:val="en-GB"/>
        </w:rPr>
        <w:t xml:space="preserve"> f</w:t>
      </w:r>
      <w:r w:rsidR="00034D8D">
        <w:rPr>
          <w:rFonts w:hint="eastAsia"/>
          <w:lang w:val="en-GB"/>
        </w:rPr>
        <w:t>or inference</w:t>
      </w:r>
    </w:p>
    <w:p w14:paraId="350052CC" w14:textId="023C419E" w:rsidR="00BD4A91" w:rsidRDefault="00BD4A91" w:rsidP="00BD4A91">
      <w:r>
        <w:rPr>
          <w:rFonts w:hint="eastAsia"/>
        </w:rPr>
        <w:t>In RAN1#118bis, following agreement</w:t>
      </w:r>
      <w:r w:rsidR="00034D8D">
        <w:rPr>
          <w:rFonts w:hint="eastAsia"/>
        </w:rPr>
        <w:t>s</w:t>
      </w:r>
      <w:r>
        <w:rPr>
          <w:rFonts w:hint="eastAsia"/>
        </w:rPr>
        <w:t xml:space="preserve"> w</w:t>
      </w:r>
      <w:r w:rsidR="00034D8D">
        <w:rPr>
          <w:rFonts w:hint="eastAsia"/>
        </w:rPr>
        <w:t>ere</w:t>
      </w:r>
      <w:r>
        <w:rPr>
          <w:rFonts w:hint="eastAsia"/>
        </w:rPr>
        <w:t xml:space="preserve"> reached.</w:t>
      </w:r>
    </w:p>
    <w:tbl>
      <w:tblPr>
        <w:tblStyle w:val="af9"/>
        <w:tblW w:w="0" w:type="auto"/>
        <w:tblLook w:val="04A0" w:firstRow="1" w:lastRow="0" w:firstColumn="1" w:lastColumn="0" w:noHBand="0" w:noVBand="1"/>
      </w:tblPr>
      <w:tblGrid>
        <w:gridCol w:w="9629"/>
      </w:tblGrid>
      <w:tr w:rsidR="00BD4A91" w14:paraId="17C57749" w14:textId="77777777" w:rsidTr="00BD4A91">
        <w:tc>
          <w:tcPr>
            <w:tcW w:w="9629" w:type="dxa"/>
          </w:tcPr>
          <w:p w14:paraId="4FCCC5FA" w14:textId="77777777" w:rsidR="00BD4A91" w:rsidRPr="00552A26" w:rsidRDefault="00BD4A91" w:rsidP="00BD4A91">
            <w:pPr>
              <w:rPr>
                <w:rFonts w:eastAsia="等线"/>
                <w:highlight w:val="green"/>
              </w:rPr>
            </w:pPr>
            <w:r w:rsidRPr="00552A26">
              <w:rPr>
                <w:rFonts w:eastAsia="等线" w:hint="eastAsia"/>
                <w:highlight w:val="green"/>
              </w:rPr>
              <w:t>Agreement</w:t>
            </w:r>
          </w:p>
          <w:p w14:paraId="7DD3D764" w14:textId="77777777" w:rsidR="00BD4A91" w:rsidRDefault="00BD4A91" w:rsidP="00BD4A91">
            <w:r w:rsidRPr="001D1718">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w:t>
            </w:r>
            <w:proofErr w:type="spellStart"/>
            <w:r w:rsidRPr="001D1718">
              <w:t>gNB</w:t>
            </w:r>
            <w:proofErr w:type="spellEnd"/>
            <w:r w:rsidRPr="001D1718">
              <w:t xml:space="preserve"> </w:t>
            </w:r>
            <w:r>
              <w:t>to LMF:</w:t>
            </w:r>
          </w:p>
          <w:p w14:paraId="42FB13C9" w14:textId="77777777" w:rsidR="00BD4A91" w:rsidRDefault="00BD4A91" w:rsidP="00BD4A91">
            <w:pPr>
              <w:pStyle w:val="aff2"/>
              <w:widowControl w:val="0"/>
              <w:numPr>
                <w:ilvl w:val="0"/>
                <w:numId w:val="22"/>
              </w:numPr>
              <w:tabs>
                <w:tab w:val="left" w:pos="0"/>
                <w:tab w:val="left" w:pos="720"/>
              </w:tabs>
              <w:suppressAutoHyphens/>
              <w:spacing w:after="0"/>
              <w:rPr>
                <w:lang w:eastAsia="en-US"/>
              </w:rPr>
            </w:pPr>
            <w:r w:rsidRPr="001D1718">
              <w:rPr>
                <w:lang w:eastAsia="en-US"/>
              </w:rPr>
              <w:t xml:space="preserve">(Mandatory) </w:t>
            </w:r>
            <w:r>
              <w:rPr>
                <w:lang w:eastAsia="en-US"/>
              </w:rPr>
              <w:t xml:space="preserve">Channel </w:t>
            </w:r>
            <w:proofErr w:type="gramStart"/>
            <w:r>
              <w:rPr>
                <w:lang w:eastAsia="en-US"/>
              </w:rPr>
              <w:t>measurement;</w:t>
            </w:r>
            <w:proofErr w:type="gramEnd"/>
            <w:r>
              <w:rPr>
                <w:lang w:eastAsia="en-US"/>
              </w:rPr>
              <w:t xml:space="preserve"> </w:t>
            </w:r>
          </w:p>
          <w:p w14:paraId="3532D49F" w14:textId="77777777" w:rsidR="00BD4A91" w:rsidRDefault="00BD4A91" w:rsidP="00BD4A91">
            <w:pPr>
              <w:pStyle w:val="aff2"/>
              <w:widowControl w:val="0"/>
              <w:numPr>
                <w:ilvl w:val="0"/>
                <w:numId w:val="22"/>
              </w:numPr>
              <w:tabs>
                <w:tab w:val="left" w:pos="0"/>
                <w:tab w:val="left" w:pos="720"/>
              </w:tabs>
              <w:suppressAutoHyphens/>
              <w:spacing w:after="0"/>
              <w:rPr>
                <w:lang w:eastAsia="en-US"/>
              </w:rPr>
            </w:pPr>
            <w:r w:rsidRPr="001D1718">
              <w:rPr>
                <w:lang w:eastAsia="en-US"/>
              </w:rPr>
              <w:t xml:space="preserve">(Optional) </w:t>
            </w:r>
            <w:r>
              <w:rPr>
                <w:lang w:eastAsia="en-US"/>
              </w:rPr>
              <w:t xml:space="preserve">Quality of the channel </w:t>
            </w:r>
            <w:proofErr w:type="gramStart"/>
            <w:r>
              <w:rPr>
                <w:lang w:eastAsia="en-US"/>
              </w:rPr>
              <w:t>measurement;</w:t>
            </w:r>
            <w:proofErr w:type="gramEnd"/>
            <w:r>
              <w:rPr>
                <w:lang w:eastAsia="en-US"/>
              </w:rPr>
              <w:t xml:space="preserve"> </w:t>
            </w:r>
          </w:p>
          <w:p w14:paraId="7A139FFD" w14:textId="77777777" w:rsidR="00BD4A91" w:rsidRPr="001D1718" w:rsidRDefault="00BD4A91" w:rsidP="00BD4A91">
            <w:pPr>
              <w:pStyle w:val="aff2"/>
              <w:widowControl w:val="0"/>
              <w:numPr>
                <w:ilvl w:val="1"/>
                <w:numId w:val="22"/>
              </w:numPr>
              <w:tabs>
                <w:tab w:val="left" w:pos="0"/>
                <w:tab w:val="left" w:pos="720"/>
                <w:tab w:val="left" w:pos="1440"/>
              </w:tabs>
              <w:suppressAutoHyphens/>
              <w:spacing w:after="0"/>
              <w:rPr>
                <w:lang w:eastAsia="en-US"/>
              </w:rPr>
            </w:pPr>
            <w:r w:rsidRPr="001D1718">
              <w:rPr>
                <w:lang w:eastAsia="en-US"/>
              </w:rPr>
              <w:t>FFS: details of the quality</w:t>
            </w:r>
          </w:p>
          <w:p w14:paraId="5DEDB102" w14:textId="77777777" w:rsidR="00BD4A91" w:rsidRDefault="00BD4A91" w:rsidP="00BD4A91">
            <w:pPr>
              <w:pStyle w:val="aff2"/>
              <w:widowControl w:val="0"/>
              <w:numPr>
                <w:ilvl w:val="0"/>
                <w:numId w:val="22"/>
              </w:numPr>
              <w:tabs>
                <w:tab w:val="left" w:pos="0"/>
                <w:tab w:val="left" w:pos="720"/>
              </w:tabs>
              <w:suppressAutoHyphens/>
              <w:spacing w:after="0"/>
              <w:rPr>
                <w:lang w:eastAsia="en-US"/>
              </w:rPr>
            </w:pPr>
            <w:r w:rsidRPr="001D1718">
              <w:rPr>
                <w:lang w:eastAsia="en-US"/>
              </w:rPr>
              <w:t xml:space="preserve">(Mandatory) </w:t>
            </w:r>
            <w:r>
              <w:rPr>
                <w:lang w:eastAsia="en-US"/>
              </w:rPr>
              <w:t>Time stamp of the channel measurement.</w:t>
            </w:r>
          </w:p>
          <w:p w14:paraId="2E3343D4" w14:textId="77777777" w:rsidR="00BD4A91" w:rsidRDefault="00BD4A91" w:rsidP="00BD4A91">
            <w:pPr>
              <w:rPr>
                <w:rFonts w:eastAsia="等线"/>
                <w:b/>
                <w:bCs/>
              </w:rPr>
            </w:pPr>
          </w:p>
          <w:p w14:paraId="7FBDF99A" w14:textId="77777777" w:rsidR="00BD4A91" w:rsidRPr="00B41E22" w:rsidRDefault="00BD4A91" w:rsidP="00BD4A91">
            <w:pPr>
              <w:rPr>
                <w:rFonts w:eastAsia="等线"/>
                <w:highlight w:val="green"/>
              </w:rPr>
            </w:pPr>
            <w:r w:rsidRPr="00B41E22">
              <w:rPr>
                <w:rFonts w:eastAsia="等线" w:hint="eastAsia"/>
                <w:highlight w:val="green"/>
              </w:rPr>
              <w:t>Agreement</w:t>
            </w:r>
          </w:p>
          <w:p w14:paraId="361D74C5" w14:textId="77777777" w:rsidR="00BD4A91" w:rsidRPr="00242291" w:rsidRDefault="00BD4A91" w:rsidP="00BD4A91">
            <w:r>
              <w:t>From RA</w:t>
            </w:r>
            <w:r w:rsidRPr="00242291">
              <w:t>N1 perspective, when timing information is reported for Rel-19</w:t>
            </w:r>
            <w:r w:rsidRPr="00242291">
              <w:rPr>
                <w:rFonts w:eastAsia="等线" w:hint="eastAsia"/>
              </w:rPr>
              <w:t xml:space="preserve"> </w:t>
            </w:r>
            <w:r w:rsidRPr="00242291">
              <w:t xml:space="preserve">AI/ML positioning Case 3a, at least the following are mandatorily or optionally supported in a measurement report from </w:t>
            </w:r>
            <w:proofErr w:type="spellStart"/>
            <w:r w:rsidRPr="00242291">
              <w:t>gNB</w:t>
            </w:r>
            <w:proofErr w:type="spellEnd"/>
            <w:r w:rsidRPr="00242291">
              <w:t xml:space="preserve"> to LMF:</w:t>
            </w:r>
          </w:p>
          <w:p w14:paraId="23156BBB" w14:textId="77777777" w:rsidR="00BD4A91" w:rsidRPr="00242291" w:rsidRDefault="00BD4A91" w:rsidP="00BD4A91">
            <w:pPr>
              <w:pStyle w:val="aff2"/>
              <w:widowControl w:val="0"/>
              <w:numPr>
                <w:ilvl w:val="0"/>
                <w:numId w:val="22"/>
              </w:numPr>
              <w:tabs>
                <w:tab w:val="left" w:pos="0"/>
                <w:tab w:val="left" w:pos="720"/>
              </w:tabs>
              <w:suppressAutoHyphens/>
              <w:spacing w:after="0"/>
            </w:pPr>
            <w:r w:rsidRPr="00242291">
              <w:t>(</w:t>
            </w:r>
            <w:r w:rsidRPr="00242291">
              <w:rPr>
                <w:rFonts w:eastAsia="等线"/>
              </w:rPr>
              <w:t>Mandatory</w:t>
            </w:r>
            <w:r w:rsidRPr="00242291">
              <w:t>)</w:t>
            </w:r>
            <w:r w:rsidRPr="00242291">
              <w:rPr>
                <w:rFonts w:eastAsia="等线" w:hint="eastAsia"/>
              </w:rPr>
              <w:t xml:space="preserve"> </w:t>
            </w:r>
            <w:r w:rsidRPr="00242291">
              <w:t xml:space="preserve">timing </w:t>
            </w:r>
            <w:proofErr w:type="gramStart"/>
            <w:r w:rsidRPr="00242291">
              <w:t>information;</w:t>
            </w:r>
            <w:proofErr w:type="gramEnd"/>
            <w:r w:rsidRPr="00242291">
              <w:t xml:space="preserve"> </w:t>
            </w:r>
          </w:p>
          <w:p w14:paraId="07D2A753" w14:textId="77777777" w:rsidR="00BD4A91" w:rsidRPr="00242291" w:rsidRDefault="00BD4A91" w:rsidP="00BD4A91">
            <w:pPr>
              <w:pStyle w:val="aff2"/>
              <w:widowControl w:val="0"/>
              <w:numPr>
                <w:ilvl w:val="0"/>
                <w:numId w:val="22"/>
              </w:numPr>
              <w:tabs>
                <w:tab w:val="left" w:pos="0"/>
                <w:tab w:val="left" w:pos="720"/>
              </w:tabs>
              <w:suppressAutoHyphens/>
              <w:spacing w:after="0"/>
            </w:pPr>
            <w:r w:rsidRPr="00242291">
              <w:t xml:space="preserve">(Optional) Quality of the timing </w:t>
            </w:r>
            <w:proofErr w:type="gramStart"/>
            <w:r w:rsidRPr="00242291">
              <w:t>information;</w:t>
            </w:r>
            <w:proofErr w:type="gramEnd"/>
          </w:p>
          <w:p w14:paraId="3769CC15" w14:textId="77777777" w:rsidR="00BD4A91" w:rsidRPr="00242291" w:rsidRDefault="00BD4A91" w:rsidP="00BD4A91">
            <w:pPr>
              <w:pStyle w:val="aff2"/>
              <w:widowControl w:val="0"/>
              <w:numPr>
                <w:ilvl w:val="1"/>
                <w:numId w:val="22"/>
              </w:numPr>
              <w:tabs>
                <w:tab w:val="left" w:pos="0"/>
                <w:tab w:val="left" w:pos="720"/>
                <w:tab w:val="left" w:pos="1440"/>
              </w:tabs>
              <w:suppressAutoHyphens/>
              <w:spacing w:after="0"/>
            </w:pPr>
            <w:r w:rsidRPr="00242291">
              <w:t>Existing IE “Timing Measurement Quality” can be reused.</w:t>
            </w:r>
          </w:p>
          <w:p w14:paraId="70C70C8E" w14:textId="77777777" w:rsidR="00BD4A91" w:rsidRPr="00242291" w:rsidRDefault="00BD4A91" w:rsidP="00BD4A91">
            <w:pPr>
              <w:pStyle w:val="aff2"/>
              <w:widowControl w:val="0"/>
              <w:numPr>
                <w:ilvl w:val="0"/>
                <w:numId w:val="22"/>
              </w:numPr>
              <w:tabs>
                <w:tab w:val="left" w:pos="0"/>
                <w:tab w:val="left" w:pos="720"/>
              </w:tabs>
              <w:suppressAutoHyphens/>
              <w:spacing w:after="0"/>
            </w:pPr>
            <w:r w:rsidRPr="00242291">
              <w:t>(Mandatory) Time stamp.</w:t>
            </w:r>
          </w:p>
          <w:p w14:paraId="1F399601" w14:textId="77777777" w:rsidR="00BD4A91" w:rsidRPr="00242291" w:rsidRDefault="00BD4A91" w:rsidP="00BD4A91">
            <w:r w:rsidRPr="00242291">
              <w:t>FFS: LOS/NLOS indicator.</w:t>
            </w:r>
          </w:p>
          <w:p w14:paraId="5A375505" w14:textId="20310381" w:rsidR="00BD4A91" w:rsidRPr="00BD4A91" w:rsidRDefault="00BD4A91" w:rsidP="00BD4A91">
            <w:pPr>
              <w:rPr>
                <w:rFonts w:eastAsia="等线"/>
              </w:rPr>
            </w:pPr>
            <w:r w:rsidRPr="00242291">
              <w:t>Note: The final decision of “mandatory” or “optional” presence of each field is up to RAN3.</w:t>
            </w:r>
          </w:p>
        </w:tc>
      </w:tr>
    </w:tbl>
    <w:p w14:paraId="16856F0A" w14:textId="77777777" w:rsidR="00BD4A91" w:rsidRDefault="00BD4A91" w:rsidP="00BD4A91">
      <w:pPr>
        <w:rPr>
          <w:lang w:val="en-GB"/>
        </w:rPr>
      </w:pPr>
    </w:p>
    <w:p w14:paraId="628914C3" w14:textId="39D0FCBB" w:rsidR="00BE637D" w:rsidRPr="006D4410" w:rsidRDefault="00BE637D" w:rsidP="00BD4A91">
      <w:pPr>
        <w:rPr>
          <w:lang w:val="en-GB"/>
        </w:rPr>
      </w:pPr>
      <w:r>
        <w:rPr>
          <w:rFonts w:hint="eastAsia"/>
          <w:lang w:val="en-GB"/>
        </w:rPr>
        <w:t xml:space="preserve">In last meeting, companies have different views regarding quality indicator during inference. For example, whether the quality indicator should include timing and power </w:t>
      </w:r>
      <w:r>
        <w:rPr>
          <w:lang w:val="en-GB"/>
        </w:rPr>
        <w:t>separately</w:t>
      </w:r>
      <w:r>
        <w:rPr>
          <w:rFonts w:hint="eastAsia"/>
          <w:lang w:val="en-GB"/>
        </w:rPr>
        <w:t xml:space="preserve">, or whether quality indicator should be per measurement or per measurement element. In our view, </w:t>
      </w:r>
      <w:r w:rsidR="006D4410">
        <w:rPr>
          <w:rFonts w:hint="eastAsia"/>
          <w:lang w:val="en-GB"/>
        </w:rPr>
        <w:t>e</w:t>
      </w:r>
      <w:r w:rsidR="006D4410">
        <w:rPr>
          <w:lang w:val="en-GB"/>
        </w:rPr>
        <w:t>xisting</w:t>
      </w:r>
      <w:r w:rsidR="006D4410">
        <w:rPr>
          <w:rFonts w:hint="eastAsia"/>
          <w:lang w:val="en-GB"/>
        </w:rPr>
        <w:t xml:space="preserve"> IE </w:t>
      </w:r>
      <w:r>
        <w:rPr>
          <w:lang w:val="en-GB"/>
        </w:rPr>
        <w:t>“</w:t>
      </w:r>
      <w:r>
        <w:rPr>
          <w:rFonts w:hint="eastAsia"/>
          <w:lang w:val="en-GB"/>
        </w:rPr>
        <w:t>Timing Measurement Quality</w:t>
      </w:r>
      <w:r>
        <w:rPr>
          <w:lang w:val="en-GB"/>
        </w:rPr>
        <w:t>”</w:t>
      </w:r>
      <w:r w:rsidR="006D4410">
        <w:rPr>
          <w:rFonts w:hint="eastAsia"/>
          <w:lang w:val="en-GB"/>
        </w:rPr>
        <w:t xml:space="preserve"> can be supported per measurement to align the measurement for both training and inference with traditional positioning method</w:t>
      </w:r>
      <w:r w:rsidR="00304EAA">
        <w:rPr>
          <w:rFonts w:hint="eastAsia"/>
          <w:lang w:val="en-GB"/>
        </w:rPr>
        <w:t>s</w:t>
      </w:r>
      <w:r w:rsidR="006D4410">
        <w:rPr>
          <w:rFonts w:hint="eastAsia"/>
          <w:lang w:val="en-GB"/>
        </w:rPr>
        <w:t>, while power quality indicator needs further analysis given that it</w:t>
      </w:r>
      <w:r w:rsidR="006D4410">
        <w:rPr>
          <w:lang w:val="en-GB"/>
        </w:rPr>
        <w:t>’</w:t>
      </w:r>
      <w:r w:rsidR="006D4410">
        <w:rPr>
          <w:rFonts w:hint="eastAsia"/>
          <w:lang w:val="en-GB"/>
        </w:rPr>
        <w:t>s not well evaluated in the past. In our understanding, there is no strong need in the power quality indicator for now, considering that it</w:t>
      </w:r>
      <w:r w:rsidR="006D4410">
        <w:rPr>
          <w:lang w:val="en-GB"/>
        </w:rPr>
        <w:t>’</w:t>
      </w:r>
      <w:r w:rsidR="006D4410">
        <w:rPr>
          <w:rFonts w:hint="eastAsia"/>
          <w:lang w:val="en-GB"/>
        </w:rPr>
        <w:t xml:space="preserve">s only for the PDP measurement rather than DP. </w:t>
      </w:r>
    </w:p>
    <w:p w14:paraId="18A54AFD" w14:textId="7AAC29EA" w:rsidR="00034D8D" w:rsidRDefault="00304EAA" w:rsidP="00304EAA">
      <w:pPr>
        <w:pStyle w:val="proposal-L1"/>
        <w:rPr>
          <w:lang w:eastAsia="zh-CN"/>
        </w:rPr>
      </w:pPr>
      <w:bookmarkStart w:id="189" w:name="_Toc181813046"/>
      <w:bookmarkStart w:id="190" w:name="_Toc181813370"/>
      <w:bookmarkStart w:id="191" w:name="_Toc181960679"/>
      <w:bookmarkStart w:id="192" w:name="_Toc181960750"/>
      <w:r>
        <w:rPr>
          <w:lang w:eastAsia="zh-CN"/>
        </w:rPr>
        <w:t>F</w:t>
      </w:r>
      <w:r>
        <w:rPr>
          <w:rFonts w:hint="eastAsia"/>
          <w:lang w:eastAsia="zh-CN"/>
        </w:rPr>
        <w:t xml:space="preserve">or Case 3a and 3b inference, support reusing </w:t>
      </w:r>
      <w:r w:rsidRPr="00242291">
        <w:t>Existing IE “Timing Measurement Quality”</w:t>
      </w:r>
      <w:r>
        <w:rPr>
          <w:rFonts w:hint="eastAsia"/>
          <w:lang w:eastAsia="zh-CN"/>
        </w:rPr>
        <w:t xml:space="preserve"> </w:t>
      </w:r>
      <w:r>
        <w:rPr>
          <w:rFonts w:hint="eastAsia"/>
        </w:rPr>
        <w:t>to align the measurement for both training and inference with traditional positioning method</w:t>
      </w:r>
      <w:r>
        <w:rPr>
          <w:rFonts w:hint="eastAsia"/>
          <w:lang w:eastAsia="zh-CN"/>
        </w:rPr>
        <w:t>s.</w:t>
      </w:r>
      <w:bookmarkEnd w:id="189"/>
      <w:bookmarkEnd w:id="190"/>
      <w:bookmarkEnd w:id="191"/>
      <w:bookmarkEnd w:id="192"/>
    </w:p>
    <w:p w14:paraId="3AE97780" w14:textId="52AED8D5" w:rsidR="00304EAA" w:rsidRDefault="00304EAA" w:rsidP="00304EAA">
      <w:pPr>
        <w:pStyle w:val="proposal-L1"/>
        <w:rPr>
          <w:lang w:eastAsia="zh-CN"/>
        </w:rPr>
      </w:pPr>
      <w:bookmarkStart w:id="193" w:name="_Toc181813047"/>
      <w:bookmarkStart w:id="194" w:name="_Toc181813371"/>
      <w:bookmarkStart w:id="195" w:name="_Toc181960680"/>
      <w:bookmarkStart w:id="196" w:name="_Toc181960751"/>
      <w:r>
        <w:rPr>
          <w:rFonts w:hint="eastAsia"/>
          <w:lang w:eastAsia="zh-CN"/>
        </w:rPr>
        <w:lastRenderedPageBreak/>
        <w:t xml:space="preserve">There is no strong need for power </w:t>
      </w:r>
      <w:r w:rsidR="00A35716">
        <w:rPr>
          <w:lang w:eastAsia="zh-CN"/>
        </w:rPr>
        <w:t>quality</w:t>
      </w:r>
      <w:r w:rsidR="00A35716">
        <w:rPr>
          <w:rFonts w:hint="eastAsia"/>
          <w:lang w:eastAsia="zh-CN"/>
        </w:rPr>
        <w:t xml:space="preserve"> indicator considering it</w:t>
      </w:r>
      <w:r w:rsidR="00A35716">
        <w:rPr>
          <w:lang w:eastAsia="zh-CN"/>
        </w:rPr>
        <w:t>’</w:t>
      </w:r>
      <w:r w:rsidR="00A35716">
        <w:rPr>
          <w:rFonts w:hint="eastAsia"/>
          <w:lang w:eastAsia="zh-CN"/>
        </w:rPr>
        <w:t>s only for PDP and has not been well evaluated in the past.</w:t>
      </w:r>
      <w:bookmarkEnd w:id="193"/>
      <w:bookmarkEnd w:id="194"/>
      <w:bookmarkEnd w:id="195"/>
      <w:bookmarkEnd w:id="196"/>
    </w:p>
    <w:p w14:paraId="6D597357" w14:textId="3714075B" w:rsidR="00BD4A91" w:rsidRDefault="00896B92" w:rsidP="00896B92">
      <w:pPr>
        <w:pStyle w:val="3"/>
        <w:rPr>
          <w:lang w:val="en-GB"/>
        </w:rPr>
      </w:pPr>
      <w:r>
        <w:rPr>
          <w:rFonts w:hint="eastAsia"/>
        </w:rPr>
        <w:t>Quality indicator</w:t>
      </w:r>
      <w:r>
        <w:rPr>
          <w:rFonts w:hint="eastAsia"/>
          <w:lang w:val="en-GB"/>
        </w:rPr>
        <w:t xml:space="preserve"> for Case 1 label</w:t>
      </w:r>
    </w:p>
    <w:p w14:paraId="6DB749BD" w14:textId="6059ED4C" w:rsidR="00896B92" w:rsidRPr="00896B92" w:rsidRDefault="00896B92" w:rsidP="00896B92">
      <w:pPr>
        <w:rPr>
          <w:lang w:val="en-GB"/>
        </w:rPr>
      </w:pPr>
      <w:r>
        <w:rPr>
          <w:rFonts w:hint="eastAsia"/>
          <w:lang w:val="en-GB"/>
        </w:rPr>
        <w:t xml:space="preserve">During last meeting, </w:t>
      </w:r>
      <w:r>
        <w:rPr>
          <w:lang w:val="en-GB"/>
        </w:rPr>
        <w:t>quality</w:t>
      </w:r>
      <w:r>
        <w:rPr>
          <w:rFonts w:hint="eastAsia"/>
          <w:lang w:val="en-GB"/>
        </w:rPr>
        <w:t xml:space="preserve"> indicator of the label was discussed as below.</w:t>
      </w:r>
    </w:p>
    <w:tbl>
      <w:tblPr>
        <w:tblStyle w:val="af9"/>
        <w:tblW w:w="0" w:type="auto"/>
        <w:tblLook w:val="04A0" w:firstRow="1" w:lastRow="0" w:firstColumn="1" w:lastColumn="0" w:noHBand="0" w:noVBand="1"/>
      </w:tblPr>
      <w:tblGrid>
        <w:gridCol w:w="9629"/>
      </w:tblGrid>
      <w:tr w:rsidR="00896B92" w14:paraId="6CEFF041" w14:textId="77777777" w:rsidTr="00896B92">
        <w:tc>
          <w:tcPr>
            <w:tcW w:w="9629" w:type="dxa"/>
          </w:tcPr>
          <w:p w14:paraId="40EE6741" w14:textId="77777777" w:rsidR="00896B92" w:rsidRDefault="00896B92" w:rsidP="00896B92">
            <w:pPr>
              <w:suppressAutoHyphens/>
              <w:spacing w:line="276" w:lineRule="auto"/>
              <w:rPr>
                <w:rFonts w:eastAsia="等线" w:cs="等线"/>
                <w:b/>
                <w:bCs/>
                <w:u w:val="single"/>
              </w:rPr>
            </w:pPr>
            <w:r>
              <w:rPr>
                <w:rFonts w:eastAsia="等线" w:cs="等线"/>
                <w:b/>
                <w:bCs/>
                <w:highlight w:val="cyan"/>
                <w:u w:val="single"/>
              </w:rPr>
              <w:t>Proposal 4.1.5-1A</w:t>
            </w:r>
          </w:p>
          <w:p w14:paraId="14FC0A79" w14:textId="77777777" w:rsidR="00896B92" w:rsidRDefault="00896B92" w:rsidP="00896B92">
            <w:pPr>
              <w:suppressAutoHyphens/>
              <w:spacing w:line="276" w:lineRule="auto"/>
              <w:rPr>
                <w:rFonts w:eastAsia="等线" w:cs="等线"/>
              </w:rPr>
            </w:pPr>
            <w:r>
              <w:rPr>
                <w:rFonts w:eastAsia="等线" w:cs="等线"/>
              </w:rPr>
              <w:t xml:space="preserve">For training data collection of AI/ML based positioning Cases 1, from RAN1 perspective, </w:t>
            </w:r>
            <w:r>
              <w:rPr>
                <w:rFonts w:eastAsia="等线" w:cs="等线"/>
                <w:color w:val="FF0000"/>
              </w:rPr>
              <w:t>when label reporting is applicable,</w:t>
            </w:r>
            <w:r>
              <w:rPr>
                <w:rFonts w:eastAsia="等线" w:cs="等线"/>
              </w:rPr>
              <w:t xml:space="preserve"> quality indicator of label is </w:t>
            </w:r>
            <w:r>
              <w:rPr>
                <w:rFonts w:eastAsia="等线" w:cs="等线"/>
                <w:highlight w:val="yellow"/>
              </w:rPr>
              <w:t>represented</w:t>
            </w:r>
            <w:r>
              <w:rPr>
                <w:rFonts w:eastAsia="等线" w:cs="等线"/>
              </w:rPr>
              <w:t xml:space="preserve"> using one of the following options. RAN1 study and select between Option 1 and Option 2.</w:t>
            </w:r>
          </w:p>
          <w:p w14:paraId="242A7FFA" w14:textId="77777777" w:rsidR="00896B92" w:rsidRDefault="00896B92" w:rsidP="00896B92">
            <w:pPr>
              <w:widowControl w:val="0"/>
              <w:numPr>
                <w:ilvl w:val="0"/>
                <w:numId w:val="12"/>
              </w:numPr>
              <w:suppressAutoHyphens/>
              <w:spacing w:after="0" w:line="276" w:lineRule="auto"/>
              <w:rPr>
                <w:rFonts w:eastAsia="Times New Roman" w:cs="Calibri"/>
              </w:rPr>
            </w:pPr>
            <w:r>
              <w:rPr>
                <w:rFonts w:eastAsia="Times New Roman" w:cs="Calibri"/>
              </w:rPr>
              <w:t>Option 1: reuse an existing IE. For each case, companies provide input on the existing IE to use.</w:t>
            </w:r>
          </w:p>
          <w:p w14:paraId="0D7C6042" w14:textId="77777777" w:rsidR="00896B92" w:rsidRDefault="00896B92" w:rsidP="00896B92">
            <w:pPr>
              <w:widowControl w:val="0"/>
              <w:numPr>
                <w:ilvl w:val="0"/>
                <w:numId w:val="12"/>
              </w:numPr>
              <w:suppressAutoHyphens/>
              <w:spacing w:after="0" w:line="276" w:lineRule="auto"/>
              <w:rPr>
                <w:rFonts w:eastAsia="Times New Roman" w:cs="Calibri"/>
              </w:rPr>
            </w:pPr>
            <w:r>
              <w:rPr>
                <w:rFonts w:eastAsia="Times New Roman" w:cs="Calibri"/>
              </w:rPr>
              <w:t xml:space="preserve">Option 2: define a new IE on UE location quality </w:t>
            </w:r>
            <w:r>
              <w:rPr>
                <w:rFonts w:eastAsia="Times New Roman" w:cs="Calibri"/>
                <w:strike/>
                <w:color w:val="00B0F0"/>
              </w:rPr>
              <w:t>provided by LMF to the UE</w:t>
            </w:r>
            <w:r>
              <w:rPr>
                <w:rFonts w:eastAsia="Times New Roman" w:cs="Calibri"/>
              </w:rPr>
              <w:t>. Use hard (1 or 0) and soft values (0, 0.1, 0.2, …, 1.0), with value 1 indicate the highest quality.</w:t>
            </w:r>
          </w:p>
          <w:p w14:paraId="77856D8F" w14:textId="77777777" w:rsidR="00896B92" w:rsidRDefault="00896B92" w:rsidP="00896B92">
            <w:pPr>
              <w:widowControl w:val="0"/>
              <w:numPr>
                <w:ilvl w:val="1"/>
                <w:numId w:val="12"/>
              </w:numPr>
              <w:suppressAutoHyphens/>
              <w:spacing w:after="0" w:line="276" w:lineRule="auto"/>
              <w:rPr>
                <w:rFonts w:eastAsia="Times New Roman" w:cs="Calibri"/>
              </w:rPr>
            </w:pPr>
            <w:r>
              <w:rPr>
                <w:rFonts w:eastAsia="Times New Roman" w:cs="Calibri"/>
                <w:color w:val="FF0000"/>
              </w:rPr>
              <w:t xml:space="preserve">Proponent companies provide information on </w:t>
            </w:r>
            <w:r>
              <w:rPr>
                <w:rFonts w:eastAsia="Times New Roman" w:cs="Calibri"/>
              </w:rPr>
              <w:t xml:space="preserve">how to determine the value, </w:t>
            </w:r>
            <w:r>
              <w:rPr>
                <w:rFonts w:eastAsia="Times New Roman" w:cs="Calibri"/>
                <w:color w:val="FF0000"/>
              </w:rPr>
              <w:t>entity to generate the label quality, and the applicable signaling.</w:t>
            </w:r>
          </w:p>
          <w:p w14:paraId="797A893D" w14:textId="77777777" w:rsidR="00896B92" w:rsidRPr="00896B92" w:rsidRDefault="00896B92" w:rsidP="00896B92"/>
        </w:tc>
      </w:tr>
    </w:tbl>
    <w:p w14:paraId="21408991" w14:textId="77777777" w:rsidR="00896B92" w:rsidRDefault="00896B92" w:rsidP="00896B92">
      <w:pPr>
        <w:rPr>
          <w:lang w:val="en-GB"/>
        </w:rPr>
      </w:pPr>
    </w:p>
    <w:p w14:paraId="7B5A262A" w14:textId="468B1E6A" w:rsidR="00896B92" w:rsidRDefault="00896B92" w:rsidP="00896B92">
      <w:r>
        <w:rPr>
          <w:rFonts w:hint="eastAsia"/>
          <w:lang w:val="en-GB"/>
        </w:rPr>
        <w:t xml:space="preserve">In our view, Option 1 should be sufficient if it is needed. For example, </w:t>
      </w:r>
      <w:r>
        <w:t>LocationUncertainty-r16 in 37.355</w:t>
      </w:r>
      <w:r>
        <w:rPr>
          <w:rFonts w:hint="eastAsia"/>
        </w:rPr>
        <w:t xml:space="preserve"> can be reused.</w:t>
      </w:r>
    </w:p>
    <w:p w14:paraId="33E6F597" w14:textId="2DF59284" w:rsidR="00896B92" w:rsidRDefault="00896B92" w:rsidP="00896B92">
      <w:pPr>
        <w:rPr>
          <w:lang w:val="en-GB"/>
        </w:rPr>
      </w:pPr>
      <w:r>
        <w:rPr>
          <w:noProof/>
        </w:rPr>
        <w:drawing>
          <wp:inline distT="0" distB="0" distL="0" distR="0" wp14:anchorId="4102ACB1" wp14:editId="1B92D875">
            <wp:extent cx="6120765" cy="779780"/>
            <wp:effectExtent l="0" t="0" r="0" b="1270"/>
            <wp:docPr id="237708021" name="图片 1" descr="图片包含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708021" name="图片 1" descr="图片包含 表格&#10;&#10;描述已自动生成"/>
                    <pic:cNvPicPr/>
                  </pic:nvPicPr>
                  <pic:blipFill>
                    <a:blip r:embed="rId11"/>
                    <a:stretch>
                      <a:fillRect/>
                    </a:stretch>
                  </pic:blipFill>
                  <pic:spPr>
                    <a:xfrm>
                      <a:off x="0" y="0"/>
                      <a:ext cx="6120765" cy="779780"/>
                    </a:xfrm>
                    <a:prstGeom prst="rect">
                      <a:avLst/>
                    </a:prstGeom>
                  </pic:spPr>
                </pic:pic>
              </a:graphicData>
            </a:graphic>
          </wp:inline>
        </w:drawing>
      </w:r>
    </w:p>
    <w:p w14:paraId="6A93DFAE" w14:textId="3558252E" w:rsidR="00896B92" w:rsidRPr="00896B92" w:rsidRDefault="00896B92" w:rsidP="00896B92">
      <w:pPr>
        <w:pStyle w:val="proposal-L1"/>
      </w:pPr>
      <w:bookmarkStart w:id="197" w:name="_Toc181813048"/>
      <w:bookmarkStart w:id="198" w:name="_Toc181813372"/>
      <w:bookmarkStart w:id="199" w:name="_Toc181960681"/>
      <w:bookmarkStart w:id="200" w:name="_Toc181960752"/>
      <w:r>
        <w:rPr>
          <w:lang w:eastAsia="zh-CN"/>
        </w:rPr>
        <w:t>F</w:t>
      </w:r>
      <w:r>
        <w:rPr>
          <w:rFonts w:hint="eastAsia"/>
          <w:lang w:eastAsia="zh-CN"/>
        </w:rPr>
        <w:t xml:space="preserve">or </w:t>
      </w:r>
      <w:r>
        <w:rPr>
          <w:lang w:eastAsia="zh-CN"/>
        </w:rPr>
        <w:t>quality</w:t>
      </w:r>
      <w:r>
        <w:rPr>
          <w:rFonts w:hint="eastAsia"/>
          <w:lang w:eastAsia="zh-CN"/>
        </w:rPr>
        <w:t xml:space="preserve"> indicator of Case 1 label, support Option 1, reusing an existing IE.</w:t>
      </w:r>
      <w:bookmarkEnd w:id="197"/>
      <w:bookmarkEnd w:id="198"/>
      <w:bookmarkEnd w:id="199"/>
      <w:bookmarkEnd w:id="200"/>
    </w:p>
    <w:p w14:paraId="1BD9D56D" w14:textId="19DD12E1" w:rsidR="00ED1A77" w:rsidRDefault="00ED1A77" w:rsidP="00ED1A77">
      <w:pPr>
        <w:pStyle w:val="2"/>
        <w:rPr>
          <w:lang w:val="en-GB"/>
        </w:rPr>
      </w:pPr>
      <w:r>
        <w:rPr>
          <w:rFonts w:hint="eastAsia"/>
          <w:lang w:val="en-GB"/>
        </w:rPr>
        <w:t>Model monitoring</w:t>
      </w:r>
    </w:p>
    <w:p w14:paraId="22214558" w14:textId="77777777" w:rsidR="00ED1A77" w:rsidRPr="00C61A98" w:rsidRDefault="00ED1A77" w:rsidP="00ED1A77">
      <w:pPr>
        <w:pStyle w:val="3"/>
      </w:pPr>
      <w:r>
        <w:rPr>
          <w:rFonts w:hint="eastAsia"/>
        </w:rPr>
        <w:t>Case 1</w:t>
      </w:r>
    </w:p>
    <w:tbl>
      <w:tblPr>
        <w:tblStyle w:val="af9"/>
        <w:tblW w:w="0" w:type="auto"/>
        <w:tblLook w:val="04A0" w:firstRow="1" w:lastRow="0" w:firstColumn="1" w:lastColumn="0" w:noHBand="0" w:noVBand="1"/>
      </w:tblPr>
      <w:tblGrid>
        <w:gridCol w:w="9629"/>
      </w:tblGrid>
      <w:tr w:rsidR="00ED1A77" w14:paraId="44DFAC8B" w14:textId="77777777" w:rsidTr="00291744">
        <w:tc>
          <w:tcPr>
            <w:tcW w:w="9629" w:type="dxa"/>
          </w:tcPr>
          <w:p w14:paraId="5DDE4348" w14:textId="56216994" w:rsidR="00F00D39" w:rsidRDefault="00F00D39" w:rsidP="00F00D39">
            <w:pPr>
              <w:spacing w:after="0"/>
              <w:rPr>
                <w:rFonts w:ascii="Times" w:hAnsi="Times"/>
                <w:lang w:val="en-GB"/>
              </w:rPr>
            </w:pPr>
            <w:r>
              <w:rPr>
                <w:rFonts w:ascii="Times" w:hAnsi="Times" w:hint="eastAsia"/>
                <w:lang w:val="en-GB"/>
              </w:rPr>
              <w:t>RAN1#118</w:t>
            </w:r>
          </w:p>
          <w:p w14:paraId="5378A631" w14:textId="1A62DDA8" w:rsidR="00F00D39" w:rsidRDefault="00F00D39" w:rsidP="00F00D39">
            <w:pPr>
              <w:spacing w:after="0"/>
              <w:rPr>
                <w:rFonts w:ascii="Times" w:hAnsi="Times"/>
                <w:lang w:val="en-GB"/>
              </w:rPr>
            </w:pPr>
            <w:r>
              <w:rPr>
                <w:rFonts w:ascii="Times" w:hAnsi="Times" w:hint="eastAsia"/>
                <w:lang w:val="en-GB"/>
              </w:rPr>
              <w:t>Conclusion</w:t>
            </w:r>
          </w:p>
          <w:p w14:paraId="568C8BC7" w14:textId="77777777" w:rsidR="00F00D39" w:rsidRDefault="00F00D39" w:rsidP="00F00D39">
            <w:pPr>
              <w:spacing w:after="0"/>
              <w:rPr>
                <w:rFonts w:ascii="Times" w:eastAsia="Batang" w:hAnsi="Times"/>
                <w:lang w:val="en-GB" w:eastAsia="en-US"/>
              </w:rPr>
            </w:pPr>
            <w:r>
              <w:rPr>
                <w:rFonts w:ascii="Times" w:eastAsia="Batang" w:hAnsi="Times"/>
                <w:lang w:val="en-GB" w:eastAsia="en-US"/>
              </w:rPr>
              <w:t>For model performance monitoring of AI/ML positioning Case 1, for model performance monitoring metric calculation in label-based model monitoring,</w:t>
            </w:r>
          </w:p>
          <w:p w14:paraId="0177C45E" w14:textId="77777777" w:rsidR="00ED1A77" w:rsidRPr="00F00D39" w:rsidRDefault="00F00D39" w:rsidP="00866CE6">
            <w:pPr>
              <w:numPr>
                <w:ilvl w:val="0"/>
                <w:numId w:val="9"/>
              </w:numPr>
              <w:spacing w:after="0"/>
              <w:jc w:val="left"/>
              <w:rPr>
                <w:rFonts w:ascii="Times" w:eastAsia="Batang" w:hAnsi="Times"/>
                <w:lang w:val="en-GB"/>
              </w:rPr>
            </w:pPr>
            <w:r>
              <w:rPr>
                <w:rFonts w:ascii="Times" w:eastAsia="Calibri" w:hAnsi="Times"/>
                <w:lang w:val="de-DE"/>
              </w:rPr>
              <w:t>Option A-4 can be realized by implementation in a manner transparent to specification</w:t>
            </w:r>
            <w:r>
              <w:rPr>
                <w:rFonts w:ascii="Times" w:eastAsia="Batang" w:hAnsi="Times"/>
              </w:rPr>
              <w:t xml:space="preserve"> </w:t>
            </w:r>
            <w:r>
              <w:rPr>
                <w:rFonts w:ascii="Times" w:eastAsia="Calibri" w:hAnsi="Times"/>
                <w:lang w:val="de-DE"/>
              </w:rPr>
              <w:t>specification if the PRU sends information to the target UE side in a proprietary method. No further discussion on</w:t>
            </w:r>
            <w:r>
              <w:rPr>
                <w:rFonts w:ascii="Times" w:eastAsia="Batang" w:hAnsi="Times"/>
              </w:rPr>
              <w:t xml:space="preserve"> Option A-4.</w:t>
            </w:r>
          </w:p>
          <w:p w14:paraId="5CAF9806" w14:textId="77777777" w:rsidR="00F00D39" w:rsidRDefault="00F00D39" w:rsidP="00640083">
            <w:pPr>
              <w:spacing w:after="0"/>
              <w:jc w:val="left"/>
              <w:rPr>
                <w:rFonts w:ascii="Times" w:eastAsiaTheme="minorEastAsia" w:hAnsi="Times"/>
                <w:lang w:val="en-GB"/>
              </w:rPr>
            </w:pPr>
          </w:p>
          <w:p w14:paraId="3ECC685E" w14:textId="0D9394A0" w:rsidR="00640083" w:rsidRDefault="00640083" w:rsidP="00640083">
            <w:pPr>
              <w:spacing w:after="0"/>
              <w:jc w:val="left"/>
              <w:rPr>
                <w:rFonts w:ascii="Times" w:eastAsiaTheme="minorEastAsia" w:hAnsi="Times"/>
                <w:lang w:val="en-GB"/>
              </w:rPr>
            </w:pPr>
            <w:r>
              <w:rPr>
                <w:rFonts w:ascii="Times" w:eastAsiaTheme="minorEastAsia" w:hAnsi="Times" w:hint="eastAsia"/>
                <w:lang w:val="en-GB"/>
              </w:rPr>
              <w:t>RAN1#116bis</w:t>
            </w:r>
          </w:p>
          <w:p w14:paraId="151F40BC" w14:textId="77777777" w:rsidR="00640083" w:rsidRDefault="00640083" w:rsidP="00640083">
            <w:pPr>
              <w:rPr>
                <w:rFonts w:ascii="Times" w:eastAsia="等线" w:hAnsi="Times"/>
                <w:highlight w:val="green"/>
              </w:rPr>
            </w:pPr>
            <w:r>
              <w:rPr>
                <w:rFonts w:ascii="Times" w:eastAsia="等线" w:hAnsi="Times" w:hint="eastAsia"/>
                <w:highlight w:val="green"/>
              </w:rPr>
              <w:t>Agreement</w:t>
            </w:r>
          </w:p>
          <w:p w14:paraId="6B03186D" w14:textId="77777777" w:rsidR="00640083" w:rsidRDefault="00640083" w:rsidP="00640083">
            <w:pPr>
              <w:rPr>
                <w:rFonts w:ascii="Times" w:eastAsia="Batang" w:hAnsi="Times"/>
                <w:strike/>
                <w:lang w:val="en-GB"/>
              </w:rPr>
            </w:pPr>
            <w:r>
              <w:rPr>
                <w:rFonts w:ascii="Times" w:eastAsia="Batang" w:hAnsi="Times"/>
                <w:lang w:val="en-GB"/>
              </w:rPr>
              <w:t xml:space="preserve">For model performance monitoring of AI/ML positioning </w:t>
            </w:r>
            <w:r w:rsidRPr="00640083">
              <w:rPr>
                <w:rFonts w:ascii="Times" w:eastAsia="Batang" w:hAnsi="Times"/>
                <w:lang w:val="en-GB"/>
              </w:rPr>
              <w:t>Case 1</w:t>
            </w:r>
            <w:r>
              <w:rPr>
                <w:rFonts w:ascii="Times" w:eastAsia="Batang" w:hAnsi="Times"/>
                <w:lang w:val="en-GB"/>
              </w:rPr>
              <w:t xml:space="preserve">, for model performance monitoring metric calculation in label-based model monitoring, study the feasibility, benefits, and </w:t>
            </w:r>
            <w:r>
              <w:rPr>
                <w:rFonts w:ascii="Times" w:eastAsia="等线" w:hAnsi="Times"/>
                <w:lang w:val="en-GB"/>
              </w:rPr>
              <w:t>potential</w:t>
            </w:r>
            <w:r>
              <w:rPr>
                <w:rFonts w:ascii="Times" w:eastAsia="等线" w:hAnsi="Times" w:hint="eastAsia"/>
                <w:lang w:val="en-GB"/>
              </w:rPr>
              <w:t xml:space="preserve"> </w:t>
            </w:r>
            <w:r>
              <w:rPr>
                <w:rFonts w:ascii="Times" w:eastAsia="Batang" w:hAnsi="Times"/>
                <w:lang w:val="en-GB"/>
              </w:rPr>
              <w:t xml:space="preserve">specification impact of the following options with regard to how to generate information on ground truth label: </w:t>
            </w:r>
          </w:p>
          <w:p w14:paraId="70CD0D46" w14:textId="77777777" w:rsidR="00640083" w:rsidRDefault="00640083" w:rsidP="00866CE6">
            <w:pPr>
              <w:widowControl w:val="0"/>
              <w:numPr>
                <w:ilvl w:val="0"/>
                <w:numId w:val="23"/>
              </w:numPr>
              <w:spacing w:after="0"/>
              <w:rPr>
                <w:rFonts w:ascii="Times" w:eastAsia="Batang" w:hAnsi="Times"/>
              </w:rPr>
            </w:pPr>
            <w:r>
              <w:rPr>
                <w:rFonts w:ascii="Times" w:eastAsia="Batang" w:hAnsi="Times"/>
              </w:rPr>
              <w:t xml:space="preserve">Option A. The target UE side performs monitoring metric calculation. </w:t>
            </w:r>
          </w:p>
          <w:p w14:paraId="0583240E" w14:textId="77777777" w:rsidR="00640083" w:rsidRDefault="00640083" w:rsidP="00866CE6">
            <w:pPr>
              <w:widowControl w:val="0"/>
              <w:numPr>
                <w:ilvl w:val="1"/>
                <w:numId w:val="22"/>
              </w:numPr>
              <w:spacing w:after="0"/>
              <w:rPr>
                <w:rFonts w:ascii="Times" w:eastAsia="Batang" w:hAnsi="Times"/>
              </w:rPr>
            </w:pPr>
            <w:r>
              <w:rPr>
                <w:rFonts w:ascii="Times" w:eastAsia="Batang" w:hAnsi="Times"/>
              </w:rPr>
              <w:t xml:space="preserve">Option A-1. At least information on ground truth label of the target UE is generated by LMF and provided to the target UE. </w:t>
            </w:r>
          </w:p>
          <w:p w14:paraId="130AD6AD" w14:textId="77777777" w:rsidR="00640083" w:rsidRDefault="00640083" w:rsidP="00866CE6">
            <w:pPr>
              <w:widowControl w:val="0"/>
              <w:numPr>
                <w:ilvl w:val="2"/>
                <w:numId w:val="22"/>
              </w:numPr>
              <w:spacing w:after="0"/>
              <w:ind w:left="2360" w:hanging="560"/>
              <w:rPr>
                <w:rFonts w:ascii="Times" w:eastAsia="Batang" w:hAnsi="Times"/>
              </w:rPr>
            </w:pPr>
            <w:r>
              <w:rPr>
                <w:rFonts w:ascii="Times" w:eastAsia="Batang" w:hAnsi="Times"/>
              </w:rPr>
              <w:t xml:space="preserve">In one example, target UE and/or </w:t>
            </w:r>
            <w:proofErr w:type="spellStart"/>
            <w:r>
              <w:rPr>
                <w:rFonts w:ascii="Times" w:eastAsia="Batang" w:hAnsi="Times"/>
              </w:rPr>
              <w:t>gNB</w:t>
            </w:r>
            <w:proofErr w:type="spellEnd"/>
            <w:r>
              <w:rPr>
                <w:rFonts w:ascii="Times" w:eastAsia="Batang" w:hAnsi="Times"/>
              </w:rPr>
              <w:t xml:space="preserve"> sends measurement (e.g., legacy measurement) to LMF so that LMF can derive the information on ground truth label.</w:t>
            </w:r>
          </w:p>
          <w:p w14:paraId="21DA570F" w14:textId="77777777" w:rsidR="00640083" w:rsidRDefault="00640083" w:rsidP="00866CE6">
            <w:pPr>
              <w:widowControl w:val="0"/>
              <w:numPr>
                <w:ilvl w:val="1"/>
                <w:numId w:val="22"/>
              </w:numPr>
              <w:spacing w:after="0"/>
              <w:rPr>
                <w:rFonts w:ascii="Times" w:eastAsia="Batang" w:hAnsi="Times"/>
              </w:rPr>
            </w:pPr>
            <w:r>
              <w:rPr>
                <w:rFonts w:ascii="Times" w:eastAsia="Batang" w:hAnsi="Times"/>
              </w:rPr>
              <w:t>Option A-2. At least position calculation assistance data (e.g., existing information for UE-based positioning method) is provided from LMF to the target UE.</w:t>
            </w:r>
          </w:p>
          <w:p w14:paraId="504A945E" w14:textId="77777777" w:rsidR="00640083" w:rsidRDefault="00640083" w:rsidP="00866CE6">
            <w:pPr>
              <w:widowControl w:val="0"/>
              <w:numPr>
                <w:ilvl w:val="1"/>
                <w:numId w:val="22"/>
              </w:numPr>
              <w:spacing w:after="0"/>
              <w:rPr>
                <w:rFonts w:ascii="Times" w:eastAsia="Batang" w:hAnsi="Times"/>
              </w:rPr>
            </w:pPr>
            <w:r>
              <w:rPr>
                <w:rFonts w:ascii="Times" w:eastAsia="Batang" w:hAnsi="Times"/>
              </w:rPr>
              <w:t xml:space="preserve">Option A-3. Reuse Rel-18 assistance data transfer framework from LMF to the target UE, where the PRU measurement (e.g., legacy measurement) and the corresponding PRU location are sent via LMF to the target UE. </w:t>
            </w:r>
          </w:p>
          <w:p w14:paraId="582AC3A5" w14:textId="77777777" w:rsidR="00640083" w:rsidRDefault="00640083" w:rsidP="00866CE6">
            <w:pPr>
              <w:widowControl w:val="0"/>
              <w:numPr>
                <w:ilvl w:val="1"/>
                <w:numId w:val="22"/>
              </w:numPr>
              <w:spacing w:after="0"/>
              <w:rPr>
                <w:rFonts w:ascii="Times" w:eastAsia="Batang" w:hAnsi="Times"/>
              </w:rPr>
            </w:pPr>
            <w:r>
              <w:rPr>
                <w:rFonts w:ascii="Times" w:eastAsia="Batang" w:hAnsi="Times"/>
              </w:rPr>
              <w:t xml:space="preserve">Option A-4. PRU measurement (and the corresponding PRU location if not already known at the UE-side) are sent from PRU to the target UE side </w:t>
            </w:r>
            <w:r>
              <w:rPr>
                <w:rFonts w:ascii="Times" w:eastAsia="Batang" w:hAnsi="Times"/>
                <w:strike/>
              </w:rPr>
              <w:t>(e.g., target UE, OTT server)</w:t>
            </w:r>
            <w:r>
              <w:rPr>
                <w:rFonts w:ascii="Times" w:eastAsia="Batang" w:hAnsi="Times"/>
              </w:rPr>
              <w:t xml:space="preserve">. </w:t>
            </w:r>
          </w:p>
          <w:p w14:paraId="7BA0878D" w14:textId="77777777" w:rsidR="00640083" w:rsidRDefault="00640083" w:rsidP="00866CE6">
            <w:pPr>
              <w:widowControl w:val="0"/>
              <w:numPr>
                <w:ilvl w:val="2"/>
                <w:numId w:val="22"/>
              </w:numPr>
              <w:spacing w:after="0"/>
              <w:ind w:left="2360" w:hanging="560"/>
              <w:rPr>
                <w:rFonts w:ascii="Times" w:eastAsia="Batang" w:hAnsi="Times"/>
              </w:rPr>
            </w:pPr>
            <w:r>
              <w:rPr>
                <w:rFonts w:ascii="Times" w:eastAsia="Batang" w:hAnsi="Times"/>
              </w:rPr>
              <w:t>Note: Option A-4 can be realized by implementation in a manner transparent to specification if the PRU sends information to the target UE side in a proprietary method.</w:t>
            </w:r>
          </w:p>
          <w:p w14:paraId="587D1AAA" w14:textId="77777777" w:rsidR="00640083" w:rsidRDefault="00640083" w:rsidP="00866CE6">
            <w:pPr>
              <w:widowControl w:val="0"/>
              <w:numPr>
                <w:ilvl w:val="0"/>
                <w:numId w:val="22"/>
              </w:numPr>
              <w:spacing w:after="0"/>
              <w:rPr>
                <w:rFonts w:ascii="Times" w:eastAsia="Batang" w:hAnsi="Times"/>
              </w:rPr>
            </w:pPr>
            <w:r>
              <w:rPr>
                <w:rFonts w:ascii="Times" w:eastAsia="Batang" w:hAnsi="Times"/>
              </w:rPr>
              <w:lastRenderedPageBreak/>
              <w:t>Option B. The LMF performs monitoring metric calculation.</w:t>
            </w:r>
          </w:p>
          <w:p w14:paraId="5274E212" w14:textId="77777777" w:rsidR="00640083" w:rsidRDefault="00640083" w:rsidP="00866CE6">
            <w:pPr>
              <w:widowControl w:val="0"/>
              <w:numPr>
                <w:ilvl w:val="1"/>
                <w:numId w:val="22"/>
              </w:numPr>
              <w:spacing w:after="0"/>
              <w:rPr>
                <w:rFonts w:ascii="Times" w:eastAsia="Batang" w:hAnsi="Times"/>
              </w:rPr>
            </w:pPr>
            <w:r>
              <w:rPr>
                <w:rFonts w:ascii="Times" w:eastAsia="等线" w:hAnsi="Times"/>
              </w:rPr>
              <w:t xml:space="preserve">Option B-1. </w:t>
            </w:r>
            <w:proofErr w:type="gramStart"/>
            <w:r>
              <w:rPr>
                <w:rFonts w:ascii="Times" w:eastAsia="Batang" w:hAnsi="Times"/>
              </w:rPr>
              <w:t>at</w:t>
            </w:r>
            <w:proofErr w:type="gramEnd"/>
            <w:r>
              <w:rPr>
                <w:rFonts w:ascii="Times" w:eastAsia="Batang" w:hAnsi="Times"/>
              </w:rPr>
              <w:t xml:space="preserve"> least </w:t>
            </w:r>
            <w:r>
              <w:rPr>
                <w:rFonts w:ascii="Times" w:hAnsi="Times"/>
              </w:rPr>
              <w:t>inference result</w:t>
            </w:r>
            <w:r>
              <w:rPr>
                <w:rFonts w:ascii="Times" w:eastAsia="Batang" w:hAnsi="Times"/>
              </w:rPr>
              <w:t xml:space="preserve"> </w:t>
            </w:r>
            <w:r>
              <w:rPr>
                <w:rFonts w:ascii="Times" w:hAnsi="Times"/>
              </w:rPr>
              <w:t xml:space="preserve">(i.e., the model output corresponding to target UE’s channel measurement) </w:t>
            </w:r>
            <w:r>
              <w:rPr>
                <w:rFonts w:ascii="Times" w:eastAsia="Batang" w:hAnsi="Times"/>
              </w:rPr>
              <w:t>of the target UE</w:t>
            </w:r>
            <w:r>
              <w:rPr>
                <w:rFonts w:ascii="Times" w:hAnsi="Times"/>
              </w:rPr>
              <w:t xml:space="preserve"> is sent by the target UE to </w:t>
            </w:r>
            <w:r>
              <w:rPr>
                <w:rFonts w:ascii="Times" w:eastAsia="Batang" w:hAnsi="Times"/>
              </w:rPr>
              <w:t xml:space="preserve">LMF. </w:t>
            </w:r>
          </w:p>
          <w:p w14:paraId="69119F1C" w14:textId="77777777" w:rsidR="00640083" w:rsidRDefault="00640083" w:rsidP="00866CE6">
            <w:pPr>
              <w:widowControl w:val="0"/>
              <w:numPr>
                <w:ilvl w:val="1"/>
                <w:numId w:val="22"/>
              </w:numPr>
              <w:spacing w:after="0"/>
              <w:rPr>
                <w:rFonts w:ascii="Times" w:eastAsia="Batang" w:hAnsi="Times"/>
              </w:rPr>
            </w:pPr>
            <w:r>
              <w:rPr>
                <w:rFonts w:ascii="Times" w:hAnsi="Times"/>
              </w:rPr>
              <w:t xml:space="preserve">Option B-2. </w:t>
            </w:r>
            <w:r>
              <w:rPr>
                <w:rFonts w:ascii="Times" w:eastAsia="Batang" w:hAnsi="Times"/>
              </w:rPr>
              <w:t>PRU</w:t>
            </w:r>
            <w:r>
              <w:rPr>
                <w:rFonts w:ascii="Times" w:hAnsi="Times"/>
              </w:rPr>
              <w:t>’s</w:t>
            </w:r>
            <w:r>
              <w:rPr>
                <w:rFonts w:ascii="Times" w:eastAsia="Batang" w:hAnsi="Times"/>
              </w:rPr>
              <w:t xml:space="preserve"> </w:t>
            </w:r>
            <w:r>
              <w:rPr>
                <w:rFonts w:ascii="Times" w:hAnsi="Times"/>
              </w:rPr>
              <w:t xml:space="preserve">channel </w:t>
            </w:r>
            <w:r>
              <w:rPr>
                <w:rFonts w:ascii="Times" w:eastAsia="Batang" w:hAnsi="Times"/>
              </w:rPr>
              <w:t>measurement is sent via LMF to the target UE</w:t>
            </w:r>
            <w:r>
              <w:rPr>
                <w:rFonts w:ascii="Times" w:hAnsi="Times"/>
              </w:rPr>
              <w:t xml:space="preserve">, and the inference result (i.e., the model output corresponding to PRU’s channel measurement) is sent by the target UE to </w:t>
            </w:r>
            <w:r>
              <w:rPr>
                <w:rFonts w:ascii="Times" w:eastAsia="Batang" w:hAnsi="Times"/>
              </w:rPr>
              <w:t>LMF.</w:t>
            </w:r>
          </w:p>
          <w:p w14:paraId="6411D574" w14:textId="77777777" w:rsidR="00640083" w:rsidRDefault="00640083" w:rsidP="00640083">
            <w:pPr>
              <w:rPr>
                <w:rFonts w:ascii="Times" w:eastAsia="等线" w:hAnsi="Times"/>
                <w:lang w:val="en-GB"/>
              </w:rPr>
            </w:pPr>
            <w:r>
              <w:rPr>
                <w:rFonts w:ascii="Times" w:eastAsia="Batang" w:hAnsi="Times"/>
                <w:lang w:val="en-GB"/>
              </w:rPr>
              <w:t xml:space="preserve">Note: exact method to perform the monitoring metric calculation is up to implementation. </w:t>
            </w:r>
          </w:p>
          <w:p w14:paraId="1B36ACA4" w14:textId="77777777" w:rsidR="00640083" w:rsidRDefault="00640083" w:rsidP="00640083">
            <w:pPr>
              <w:rPr>
                <w:rFonts w:ascii="Times" w:eastAsia="等线" w:hAnsi="Times"/>
                <w:lang w:val="en-GB"/>
              </w:rPr>
            </w:pPr>
            <w:r>
              <w:rPr>
                <w:rFonts w:ascii="Times" w:eastAsia="等线" w:hAnsi="Times" w:hint="eastAsia"/>
                <w:lang w:val="en-GB"/>
              </w:rPr>
              <w:t>Note: Other options are not precluded.</w:t>
            </w:r>
          </w:p>
          <w:p w14:paraId="24F0CC70" w14:textId="6451820D" w:rsidR="00640083" w:rsidRPr="00640083" w:rsidRDefault="00640083" w:rsidP="00640083">
            <w:pPr>
              <w:spacing w:after="0"/>
              <w:jc w:val="left"/>
              <w:rPr>
                <w:rFonts w:ascii="Times" w:eastAsiaTheme="minorEastAsia" w:hAnsi="Times"/>
                <w:lang w:val="en-GB"/>
              </w:rPr>
            </w:pPr>
          </w:p>
        </w:tc>
      </w:tr>
    </w:tbl>
    <w:p w14:paraId="6838929A" w14:textId="77777777" w:rsidR="0030705A" w:rsidRDefault="0030705A" w:rsidP="0030705A"/>
    <w:p w14:paraId="62D89CB3" w14:textId="74BBEB23" w:rsidR="0030705A" w:rsidRDefault="00ED1A77" w:rsidP="0030705A">
      <w:r>
        <w:t xml:space="preserve">As suggested in the preceding SI, </w:t>
      </w:r>
      <w:r w:rsidR="0030705A">
        <w:rPr>
          <w:rFonts w:hint="eastAsia"/>
        </w:rPr>
        <w:t xml:space="preserve">on one hand, </w:t>
      </w:r>
      <w:r>
        <w:t>the UE monitors the performance of its UE-side model</w:t>
      </w:r>
      <w:r w:rsidR="0030705A">
        <w:rPr>
          <w:rFonts w:hint="eastAsia"/>
        </w:rPr>
        <w:t>; on the other hand, f</w:t>
      </w:r>
      <w:r w:rsidR="0030705A" w:rsidRPr="009C6265">
        <w:t xml:space="preserve">or monitoring at the LMF side, the </w:t>
      </w:r>
      <w:proofErr w:type="spellStart"/>
      <w:r w:rsidR="0030705A" w:rsidRPr="009C6265">
        <w:t>gNB</w:t>
      </w:r>
      <w:proofErr w:type="spellEnd"/>
      <w:r w:rsidR="0030705A" w:rsidRPr="009C6265">
        <w:t xml:space="preserve"> or UE can generate, if needed, calculated performance metrics or data required for performance metric calculation, while the termination points for these metrics is the LMF</w:t>
      </w:r>
      <w:r w:rsidR="0030705A">
        <w:t>.</w:t>
      </w:r>
    </w:p>
    <w:tbl>
      <w:tblPr>
        <w:tblStyle w:val="af9"/>
        <w:tblW w:w="0" w:type="auto"/>
        <w:tblLook w:val="04A0" w:firstRow="1" w:lastRow="0" w:firstColumn="1" w:lastColumn="0" w:noHBand="0" w:noVBand="1"/>
      </w:tblPr>
      <w:tblGrid>
        <w:gridCol w:w="1413"/>
        <w:gridCol w:w="3118"/>
        <w:gridCol w:w="5098"/>
      </w:tblGrid>
      <w:tr w:rsidR="0030705A" w14:paraId="061A9919" w14:textId="77777777" w:rsidTr="00B26AB0">
        <w:tc>
          <w:tcPr>
            <w:tcW w:w="1413" w:type="dxa"/>
          </w:tcPr>
          <w:p w14:paraId="11850E40" w14:textId="77777777" w:rsidR="0030705A" w:rsidRDefault="0030705A" w:rsidP="0030705A"/>
        </w:tc>
        <w:tc>
          <w:tcPr>
            <w:tcW w:w="3118" w:type="dxa"/>
          </w:tcPr>
          <w:p w14:paraId="388055A3" w14:textId="1A55BDD3" w:rsidR="0030705A" w:rsidRDefault="00DF4C10" w:rsidP="0030705A">
            <w:r>
              <w:t>P</w:t>
            </w:r>
            <w:r>
              <w:rPr>
                <w:rFonts w:hint="eastAsia"/>
              </w:rPr>
              <w:t>otential specification impact</w:t>
            </w:r>
          </w:p>
        </w:tc>
        <w:tc>
          <w:tcPr>
            <w:tcW w:w="5098" w:type="dxa"/>
          </w:tcPr>
          <w:p w14:paraId="2E622462" w14:textId="05D514D4" w:rsidR="0030705A" w:rsidRPr="00DF4C10" w:rsidRDefault="00DF4C10" w:rsidP="0030705A">
            <w:pPr>
              <w:rPr>
                <w:rFonts w:eastAsiaTheme="minorEastAsia"/>
              </w:rPr>
            </w:pPr>
            <w:r>
              <w:rPr>
                <w:rFonts w:ascii="Times" w:eastAsia="Batang" w:hAnsi="Times"/>
                <w:lang w:val="en-GB"/>
              </w:rPr>
              <w:t>Feasibility</w:t>
            </w:r>
            <w:r>
              <w:rPr>
                <w:rFonts w:ascii="Times" w:eastAsiaTheme="minorEastAsia" w:hAnsi="Times" w:hint="eastAsia"/>
                <w:lang w:val="en-GB"/>
              </w:rPr>
              <w:t>/concerns</w:t>
            </w:r>
          </w:p>
        </w:tc>
      </w:tr>
      <w:tr w:rsidR="00DF4C10" w14:paraId="4F9683B3" w14:textId="77777777" w:rsidTr="00B26AB0">
        <w:trPr>
          <w:trHeight w:val="1144"/>
        </w:trPr>
        <w:tc>
          <w:tcPr>
            <w:tcW w:w="1413" w:type="dxa"/>
          </w:tcPr>
          <w:p w14:paraId="45701139" w14:textId="38F32839" w:rsidR="00DF4C10" w:rsidRDefault="00DF4C10" w:rsidP="0030705A">
            <w:r>
              <w:rPr>
                <w:rFonts w:ascii="Times" w:eastAsia="Batang" w:hAnsi="Times"/>
              </w:rPr>
              <w:t>Option A-1</w:t>
            </w:r>
          </w:p>
        </w:tc>
        <w:tc>
          <w:tcPr>
            <w:tcW w:w="3118" w:type="dxa"/>
          </w:tcPr>
          <w:p w14:paraId="775199EF" w14:textId="5126CD7A" w:rsidR="00DF4C10" w:rsidRDefault="00DF4C10" w:rsidP="00DF4C10">
            <w:pPr>
              <w:jc w:val="left"/>
            </w:pPr>
            <w:r>
              <w:rPr>
                <w:rFonts w:hint="eastAsia"/>
              </w:rPr>
              <w:t>LMF sends UE location to target UE.</w:t>
            </w:r>
          </w:p>
        </w:tc>
        <w:tc>
          <w:tcPr>
            <w:tcW w:w="5098" w:type="dxa"/>
            <w:vMerge w:val="restart"/>
          </w:tcPr>
          <w:p w14:paraId="1E77A4D8" w14:textId="719DC895" w:rsidR="00DF4C10" w:rsidRDefault="00DF4C10" w:rsidP="0030705A">
            <w:r>
              <w:rPr>
                <w:rFonts w:hint="eastAsia"/>
              </w:rPr>
              <w:t>-</w:t>
            </w:r>
            <w:r>
              <w:t>E</w:t>
            </w:r>
            <w:r>
              <w:rPr>
                <w:rFonts w:hint="eastAsia"/>
              </w:rPr>
              <w:t>xisting procedure/signaling can be reused or as reference.</w:t>
            </w:r>
          </w:p>
          <w:p w14:paraId="43716E35" w14:textId="15A16C0C" w:rsidR="00DF4C10" w:rsidRDefault="00DF4C10" w:rsidP="00B26AB0">
            <w:pPr>
              <w:jc w:val="left"/>
              <w:rPr>
                <w:rFonts w:ascii="Times" w:eastAsiaTheme="minorEastAsia" w:hAnsi="Times"/>
              </w:rPr>
            </w:pPr>
            <w:r>
              <w:rPr>
                <w:rFonts w:hint="eastAsia"/>
              </w:rPr>
              <w:t xml:space="preserve">-The scenarios under which the specific monitoring method can be used may be very limited. </w:t>
            </w:r>
            <w:r>
              <w:t>F</w:t>
            </w:r>
            <w:r>
              <w:rPr>
                <w:rFonts w:hint="eastAsia"/>
              </w:rPr>
              <w:t xml:space="preserve">or example, in Option A-1, </w:t>
            </w:r>
            <w:r>
              <w:rPr>
                <w:rFonts w:ascii="Times" w:eastAsia="Batang" w:hAnsi="Times"/>
              </w:rPr>
              <w:t>legacy measurement</w:t>
            </w:r>
            <w:r>
              <w:rPr>
                <w:rFonts w:ascii="Times" w:eastAsiaTheme="minorEastAsia" w:hAnsi="Times" w:hint="eastAsia"/>
              </w:rPr>
              <w:t xml:space="preserve"> only </w:t>
            </w:r>
            <w:r w:rsidR="00B26AB0">
              <w:rPr>
                <w:rFonts w:ascii="Times" w:eastAsiaTheme="minorEastAsia" w:hAnsi="Times"/>
              </w:rPr>
              <w:t>works</w:t>
            </w:r>
            <w:r>
              <w:rPr>
                <w:rFonts w:ascii="Times" w:eastAsiaTheme="minorEastAsia" w:hAnsi="Times" w:hint="eastAsia"/>
              </w:rPr>
              <w:t xml:space="preserve"> well under LOS </w:t>
            </w:r>
            <w:proofErr w:type="gramStart"/>
            <w:r>
              <w:rPr>
                <w:rFonts w:ascii="Times" w:eastAsiaTheme="minorEastAsia" w:hAnsi="Times" w:hint="eastAsia"/>
              </w:rPr>
              <w:t>condition</w:t>
            </w:r>
            <w:proofErr w:type="gramEnd"/>
            <w:r>
              <w:rPr>
                <w:rFonts w:ascii="Times" w:eastAsiaTheme="minorEastAsia" w:hAnsi="Times" w:hint="eastAsia"/>
              </w:rPr>
              <w:t xml:space="preserve"> which may seldom exist</w:t>
            </w:r>
            <w:r w:rsidR="00B26AB0">
              <w:rPr>
                <w:rFonts w:ascii="Times" w:eastAsiaTheme="minorEastAsia" w:hAnsi="Times" w:hint="eastAsia"/>
              </w:rPr>
              <w:t>, thus the model can</w:t>
            </w:r>
            <w:r w:rsidR="00B26AB0">
              <w:rPr>
                <w:rFonts w:ascii="Times" w:eastAsiaTheme="minorEastAsia" w:hAnsi="Times"/>
              </w:rPr>
              <w:t>’</w:t>
            </w:r>
            <w:r w:rsidR="00B26AB0">
              <w:rPr>
                <w:rFonts w:ascii="Times" w:eastAsiaTheme="minorEastAsia" w:hAnsi="Times" w:hint="eastAsia"/>
              </w:rPr>
              <w:t>t be monitored all the time.</w:t>
            </w:r>
          </w:p>
          <w:p w14:paraId="108B6B0D" w14:textId="0989E3A0" w:rsidR="00DF4C10" w:rsidRDefault="00B26AB0" w:rsidP="00B26AB0">
            <w:pPr>
              <w:jc w:val="left"/>
            </w:pPr>
            <w:r>
              <w:rPr>
                <w:rFonts w:eastAsiaTheme="minorEastAsia" w:hint="eastAsia"/>
              </w:rPr>
              <w:t xml:space="preserve">-The </w:t>
            </w:r>
            <w:r>
              <w:rPr>
                <w:rFonts w:eastAsiaTheme="minorEastAsia"/>
              </w:rPr>
              <w:t>availability</w:t>
            </w:r>
            <w:r>
              <w:rPr>
                <w:rFonts w:eastAsiaTheme="minorEastAsia" w:hint="eastAsia"/>
              </w:rPr>
              <w:t xml:space="preserve"> of certain types of assistance data (e.g., </w:t>
            </w:r>
            <w:proofErr w:type="spellStart"/>
            <w:r>
              <w:rPr>
                <w:rFonts w:eastAsiaTheme="minorEastAsia" w:hint="eastAsia"/>
              </w:rPr>
              <w:t>gNB</w:t>
            </w:r>
            <w:proofErr w:type="spellEnd"/>
            <w:r>
              <w:rPr>
                <w:rFonts w:eastAsiaTheme="minorEastAsia" w:hint="eastAsia"/>
              </w:rPr>
              <w:t xml:space="preserve"> position).</w:t>
            </w:r>
          </w:p>
        </w:tc>
      </w:tr>
      <w:tr w:rsidR="00DF4C10" w14:paraId="2D1DBEF5" w14:textId="77777777" w:rsidTr="00B26AB0">
        <w:tc>
          <w:tcPr>
            <w:tcW w:w="1413" w:type="dxa"/>
          </w:tcPr>
          <w:p w14:paraId="5C4749C9" w14:textId="18711709" w:rsidR="00DF4C10" w:rsidRPr="0030705A" w:rsidRDefault="00DF4C10" w:rsidP="0030705A">
            <w:pPr>
              <w:rPr>
                <w:rFonts w:eastAsiaTheme="minorEastAsia"/>
              </w:rPr>
            </w:pPr>
            <w:r>
              <w:rPr>
                <w:rFonts w:ascii="Times" w:eastAsia="Batang" w:hAnsi="Times"/>
              </w:rPr>
              <w:t>Option A-</w:t>
            </w:r>
            <w:r>
              <w:rPr>
                <w:rFonts w:ascii="Times" w:eastAsiaTheme="minorEastAsia" w:hAnsi="Times" w:hint="eastAsia"/>
              </w:rPr>
              <w:t>2</w:t>
            </w:r>
          </w:p>
        </w:tc>
        <w:tc>
          <w:tcPr>
            <w:tcW w:w="3118" w:type="dxa"/>
          </w:tcPr>
          <w:p w14:paraId="35E6831B" w14:textId="58A59AB5" w:rsidR="00DF4C10" w:rsidRPr="00DF4C10" w:rsidRDefault="00DF4C10" w:rsidP="00DF4C10">
            <w:pPr>
              <w:jc w:val="left"/>
              <w:rPr>
                <w:rFonts w:eastAsiaTheme="minorEastAsia"/>
              </w:rPr>
            </w:pPr>
            <w:r>
              <w:rPr>
                <w:rFonts w:hint="eastAsia"/>
              </w:rPr>
              <w:t xml:space="preserve">LMF sends </w:t>
            </w:r>
            <w:r>
              <w:rPr>
                <w:rFonts w:ascii="Times" w:eastAsia="Batang" w:hAnsi="Times"/>
              </w:rPr>
              <w:t>assistance data</w:t>
            </w:r>
            <w:r>
              <w:rPr>
                <w:rFonts w:ascii="Times" w:eastAsiaTheme="minorEastAsia" w:hAnsi="Times" w:hint="eastAsia"/>
              </w:rPr>
              <w:t xml:space="preserve"> to target UE.</w:t>
            </w:r>
          </w:p>
        </w:tc>
        <w:tc>
          <w:tcPr>
            <w:tcW w:w="5098" w:type="dxa"/>
            <w:vMerge/>
          </w:tcPr>
          <w:p w14:paraId="6740698A" w14:textId="2E5929B9" w:rsidR="00DF4C10" w:rsidRDefault="00DF4C10" w:rsidP="0030705A"/>
        </w:tc>
      </w:tr>
      <w:tr w:rsidR="0030705A" w14:paraId="435E9730" w14:textId="77777777" w:rsidTr="00B26AB0">
        <w:tc>
          <w:tcPr>
            <w:tcW w:w="1413" w:type="dxa"/>
          </w:tcPr>
          <w:p w14:paraId="7EBD2BB8" w14:textId="5EDFE464" w:rsidR="0030705A" w:rsidRPr="0030705A" w:rsidRDefault="0030705A" w:rsidP="0030705A">
            <w:pPr>
              <w:rPr>
                <w:rFonts w:ascii="Times" w:eastAsiaTheme="minorEastAsia" w:hAnsi="Times"/>
              </w:rPr>
            </w:pPr>
            <w:r>
              <w:rPr>
                <w:rFonts w:ascii="Times" w:eastAsia="Batang" w:hAnsi="Times"/>
              </w:rPr>
              <w:t>Option A-</w:t>
            </w:r>
            <w:r>
              <w:rPr>
                <w:rFonts w:ascii="Times" w:eastAsiaTheme="minorEastAsia" w:hAnsi="Times" w:hint="eastAsia"/>
              </w:rPr>
              <w:t>3</w:t>
            </w:r>
          </w:p>
        </w:tc>
        <w:tc>
          <w:tcPr>
            <w:tcW w:w="3118" w:type="dxa"/>
          </w:tcPr>
          <w:p w14:paraId="3A4336EB" w14:textId="642D0657" w:rsidR="0030705A" w:rsidRDefault="00DF4C10" w:rsidP="00DF4C10">
            <w:pPr>
              <w:jc w:val="left"/>
            </w:pPr>
            <w:r>
              <w:rPr>
                <w:rFonts w:hint="eastAsia"/>
              </w:rPr>
              <w:t>LMF sends PRU measurement and corresponding PRU location to target UE.</w:t>
            </w:r>
          </w:p>
        </w:tc>
        <w:tc>
          <w:tcPr>
            <w:tcW w:w="5098" w:type="dxa"/>
          </w:tcPr>
          <w:p w14:paraId="3F9E9FA0" w14:textId="1BA44F7B" w:rsidR="0030705A" w:rsidRDefault="00B26AB0" w:rsidP="0030705A">
            <w:r>
              <w:t>M</w:t>
            </w:r>
            <w:r>
              <w:rPr>
                <w:rFonts w:hint="eastAsia"/>
              </w:rPr>
              <w:t>ore signaling overhead compared with Option A-1 and Option A-2.</w:t>
            </w:r>
          </w:p>
        </w:tc>
      </w:tr>
      <w:tr w:rsidR="00B26AB0" w14:paraId="1BEE767B" w14:textId="77777777" w:rsidTr="00B26AB0">
        <w:tc>
          <w:tcPr>
            <w:tcW w:w="1413" w:type="dxa"/>
          </w:tcPr>
          <w:p w14:paraId="4BE07F01" w14:textId="33E705D7" w:rsidR="00B26AB0" w:rsidRPr="00B26AB0" w:rsidRDefault="00B26AB0" w:rsidP="0030705A">
            <w:pPr>
              <w:rPr>
                <w:rFonts w:ascii="Times" w:eastAsiaTheme="minorEastAsia" w:hAnsi="Times"/>
              </w:rPr>
            </w:pPr>
            <w:r>
              <w:rPr>
                <w:rFonts w:ascii="Times" w:eastAsiaTheme="minorEastAsia" w:hAnsi="Times" w:hint="eastAsia"/>
              </w:rPr>
              <w:t>Option B</w:t>
            </w:r>
            <w:r w:rsidR="00EB3506">
              <w:rPr>
                <w:rFonts w:ascii="Times" w:eastAsiaTheme="minorEastAsia" w:hAnsi="Times" w:hint="eastAsia"/>
              </w:rPr>
              <w:t>-1</w:t>
            </w:r>
          </w:p>
        </w:tc>
        <w:tc>
          <w:tcPr>
            <w:tcW w:w="3118" w:type="dxa"/>
          </w:tcPr>
          <w:p w14:paraId="7E7519C2" w14:textId="07167EAB" w:rsidR="00B26AB0" w:rsidRDefault="00B26AB0" w:rsidP="00DF4C10">
            <w:pPr>
              <w:jc w:val="left"/>
            </w:pPr>
            <w:r>
              <w:rPr>
                <w:rFonts w:hint="eastAsia"/>
              </w:rPr>
              <w:t xml:space="preserve">No spec impact expected. </w:t>
            </w:r>
          </w:p>
        </w:tc>
        <w:tc>
          <w:tcPr>
            <w:tcW w:w="5098" w:type="dxa"/>
          </w:tcPr>
          <w:p w14:paraId="6D6A23DB" w14:textId="3069F5A6" w:rsidR="00B26AB0" w:rsidRPr="00B26AB0" w:rsidRDefault="00EB3506" w:rsidP="0030705A">
            <w:r>
              <w:t>I</w:t>
            </w:r>
            <w:r>
              <w:rPr>
                <w:rFonts w:hint="eastAsia"/>
              </w:rPr>
              <w:t>t</w:t>
            </w:r>
            <w:r>
              <w:t>’</w:t>
            </w:r>
            <w:r>
              <w:rPr>
                <w:rFonts w:hint="eastAsia"/>
              </w:rPr>
              <w:t>s feasible, straightforward and efficient.</w:t>
            </w:r>
            <w:r w:rsidR="00205007">
              <w:rPr>
                <w:rFonts w:hint="eastAsia"/>
              </w:rPr>
              <w:t xml:space="preserve"> PRU</w:t>
            </w:r>
            <w:r w:rsidR="003D38A1">
              <w:rPr>
                <w:rFonts w:hint="eastAsia"/>
              </w:rPr>
              <w:t xml:space="preserve"> and </w:t>
            </w:r>
            <w:r w:rsidR="00205007">
              <w:rPr>
                <w:rFonts w:hint="eastAsia"/>
              </w:rPr>
              <w:t xml:space="preserve">UE location can be sent to LMF using existing signaling </w:t>
            </w:r>
            <w:r w:rsidR="003D38A1">
              <w:rPr>
                <w:rFonts w:hint="eastAsia"/>
              </w:rPr>
              <w:t>for comparison.</w:t>
            </w:r>
          </w:p>
        </w:tc>
      </w:tr>
      <w:tr w:rsidR="00EB3506" w14:paraId="11537973" w14:textId="77777777" w:rsidTr="00B26AB0">
        <w:tc>
          <w:tcPr>
            <w:tcW w:w="1413" w:type="dxa"/>
          </w:tcPr>
          <w:p w14:paraId="6C312A3D" w14:textId="13D28AFC" w:rsidR="00EB3506" w:rsidRDefault="00EB3506" w:rsidP="0030705A">
            <w:pPr>
              <w:rPr>
                <w:rFonts w:ascii="Times" w:eastAsiaTheme="minorEastAsia" w:hAnsi="Times"/>
              </w:rPr>
            </w:pPr>
            <w:r>
              <w:rPr>
                <w:rFonts w:ascii="Times" w:eastAsiaTheme="minorEastAsia" w:hAnsi="Times" w:hint="eastAsia"/>
              </w:rPr>
              <w:t>Option B-2</w:t>
            </w:r>
          </w:p>
        </w:tc>
        <w:tc>
          <w:tcPr>
            <w:tcW w:w="3118" w:type="dxa"/>
          </w:tcPr>
          <w:p w14:paraId="352E5DAC" w14:textId="40E6E2CA" w:rsidR="00EB3506" w:rsidRDefault="00EB3506" w:rsidP="00DF4C10">
            <w:pPr>
              <w:jc w:val="left"/>
            </w:pPr>
            <w:r w:rsidRPr="00B05E33">
              <w:t xml:space="preserve">LMF </w:t>
            </w:r>
            <w:r>
              <w:rPr>
                <w:rFonts w:hint="eastAsia"/>
              </w:rPr>
              <w:t>sends</w:t>
            </w:r>
            <w:r w:rsidRPr="00B05E33">
              <w:t xml:space="preserve"> measurement information of PRU to target UE, and UE </w:t>
            </w:r>
            <w:r>
              <w:rPr>
                <w:rFonts w:hint="eastAsia"/>
              </w:rPr>
              <w:t>sends</w:t>
            </w:r>
            <w:r w:rsidRPr="00B05E33">
              <w:t xml:space="preserve"> </w:t>
            </w:r>
            <w:r>
              <w:rPr>
                <w:rFonts w:hint="eastAsia"/>
              </w:rPr>
              <w:t>estimated location</w:t>
            </w:r>
            <w:r w:rsidRPr="00B05E33">
              <w:t xml:space="preserve"> to LMF</w:t>
            </w:r>
            <w:r>
              <w:rPr>
                <w:rFonts w:hint="eastAsia"/>
              </w:rPr>
              <w:t>.</w:t>
            </w:r>
          </w:p>
        </w:tc>
        <w:tc>
          <w:tcPr>
            <w:tcW w:w="5098" w:type="dxa"/>
          </w:tcPr>
          <w:p w14:paraId="4ECC5E88" w14:textId="644210D2" w:rsidR="00EB3506" w:rsidRPr="00EB3506" w:rsidRDefault="00EB3506" w:rsidP="003D38A1">
            <w:pPr>
              <w:jc w:val="left"/>
            </w:pPr>
            <w:r>
              <w:rPr>
                <w:rFonts w:hint="eastAsia"/>
              </w:rPr>
              <w:t xml:space="preserve">This </w:t>
            </w:r>
            <w:r>
              <w:t>procedure</w:t>
            </w:r>
            <w:r>
              <w:rPr>
                <w:rFonts w:hint="eastAsia"/>
              </w:rPr>
              <w:t xml:space="preserve"> seems </w:t>
            </w:r>
            <w:r w:rsidR="00205007">
              <w:rPr>
                <w:rFonts w:hint="eastAsia"/>
              </w:rPr>
              <w:t>complicated</w:t>
            </w:r>
            <w:r w:rsidR="003D38A1">
              <w:rPr>
                <w:rFonts w:hint="eastAsia"/>
              </w:rPr>
              <w:t>, time consuming for implementation and unnecessary</w:t>
            </w:r>
            <w:r>
              <w:rPr>
                <w:rFonts w:hint="eastAsia"/>
              </w:rPr>
              <w:t>.</w:t>
            </w:r>
            <w:r w:rsidR="00205007">
              <w:rPr>
                <w:rFonts w:hint="eastAsia"/>
              </w:rPr>
              <w:t xml:space="preserve"> </w:t>
            </w:r>
            <w:r w:rsidR="00205007">
              <w:t>B</w:t>
            </w:r>
            <w:r w:rsidR="00205007">
              <w:rPr>
                <w:rFonts w:hint="eastAsia"/>
              </w:rPr>
              <w:t>oth PRU and UE sending their measurements and ground truth/estimated location to LMF is a better monitoring approach.</w:t>
            </w:r>
          </w:p>
        </w:tc>
      </w:tr>
    </w:tbl>
    <w:p w14:paraId="66DCBEBD" w14:textId="77777777" w:rsidR="0030705A" w:rsidRDefault="0030705A" w:rsidP="0030705A"/>
    <w:p w14:paraId="11D919F4" w14:textId="6EEF3A1A" w:rsidR="00205007" w:rsidRDefault="00205007" w:rsidP="0030705A">
      <w:r>
        <w:rPr>
          <w:rFonts w:hint="eastAsia"/>
        </w:rPr>
        <w:t xml:space="preserve">Based on </w:t>
      </w:r>
      <w:proofErr w:type="gramStart"/>
      <w:r>
        <w:rPr>
          <w:rFonts w:hint="eastAsia"/>
        </w:rPr>
        <w:t>above</w:t>
      </w:r>
      <w:proofErr w:type="gramEnd"/>
      <w:r>
        <w:rPr>
          <w:rFonts w:hint="eastAsia"/>
        </w:rPr>
        <w:t xml:space="preserve"> analysis, Option B-1 is the best option which can be achieved using existing mechanism.</w:t>
      </w:r>
    </w:p>
    <w:p w14:paraId="6BB49DAD" w14:textId="40A5424A" w:rsidR="00205007" w:rsidRPr="00C5423C" w:rsidRDefault="003D38A1" w:rsidP="003D38A1">
      <w:pPr>
        <w:pStyle w:val="proposal-L1"/>
      </w:pPr>
      <w:bookmarkStart w:id="201" w:name="_Toc178175331"/>
      <w:bookmarkStart w:id="202" w:name="_Toc178519533"/>
      <w:bookmarkStart w:id="203" w:name="_Toc181813049"/>
      <w:bookmarkStart w:id="204" w:name="_Toc181813373"/>
      <w:bookmarkStart w:id="205" w:name="_Toc181960682"/>
      <w:bookmarkStart w:id="206" w:name="_Toc181960753"/>
      <w:r>
        <w:rPr>
          <w:rFonts w:hint="eastAsia"/>
          <w:lang w:eastAsia="zh-CN"/>
        </w:rPr>
        <w:t>Support Option B-1 for Case 1, which can be achieved with minimum specification effort.</w:t>
      </w:r>
      <w:bookmarkEnd w:id="201"/>
      <w:bookmarkEnd w:id="202"/>
      <w:bookmarkEnd w:id="203"/>
      <w:bookmarkEnd w:id="204"/>
      <w:bookmarkEnd w:id="205"/>
      <w:bookmarkEnd w:id="206"/>
    </w:p>
    <w:p w14:paraId="2000B080" w14:textId="3EFAC8DE" w:rsidR="007B3BBE" w:rsidRPr="002B102A" w:rsidRDefault="00ED1A77" w:rsidP="007B3BBE">
      <w:pPr>
        <w:pStyle w:val="3"/>
      </w:pPr>
      <w:r>
        <w:rPr>
          <w:rFonts w:hint="eastAsia"/>
        </w:rPr>
        <w:t>Case 3a</w:t>
      </w:r>
    </w:p>
    <w:p w14:paraId="6272780A" w14:textId="49773478" w:rsidR="00914DCA" w:rsidRDefault="00DC1BB0" w:rsidP="007B3BBE">
      <w:r>
        <w:rPr>
          <w:rFonts w:hint="eastAsia"/>
        </w:rPr>
        <w:t>I</w:t>
      </w:r>
      <w:r>
        <w:t xml:space="preserve">n our understanding, the </w:t>
      </w:r>
      <w:r w:rsidR="001A0710">
        <w:t xml:space="preserve">monitoring can be either at </w:t>
      </w:r>
      <w:proofErr w:type="spellStart"/>
      <w:r w:rsidR="001A0710">
        <w:t>gNB</w:t>
      </w:r>
      <w:proofErr w:type="spellEnd"/>
      <w:r w:rsidR="001A0710">
        <w:t xml:space="preserve"> side or LMF side. If the monitoring is at </w:t>
      </w:r>
      <w:proofErr w:type="spellStart"/>
      <w:r w:rsidR="001A0710">
        <w:t>gNB</w:t>
      </w:r>
      <w:proofErr w:type="spellEnd"/>
      <w:r w:rsidR="001A0710">
        <w:t xml:space="preserve"> side, minimum specification effort is expected</w:t>
      </w:r>
      <w:r w:rsidR="00AC2232">
        <w:t xml:space="preserve"> as it can be up to implementation</w:t>
      </w:r>
      <w:r w:rsidR="001A0710">
        <w:t xml:space="preserve">. If LMF can perform the monitoring, performance metrics or data required for performance metrics will be provided to LMF via </w:t>
      </w:r>
      <w:proofErr w:type="spellStart"/>
      <w:r w:rsidR="001A0710">
        <w:t>NRPPa</w:t>
      </w:r>
      <w:proofErr w:type="spellEnd"/>
      <w:r w:rsidR="001A0710">
        <w:rPr>
          <w:rFonts w:hint="eastAsia"/>
        </w:rPr>
        <w:t>.</w:t>
      </w:r>
      <w:r w:rsidR="001A0710">
        <w:t xml:space="preserve"> </w:t>
      </w:r>
    </w:p>
    <w:p w14:paraId="6D81DFF4" w14:textId="345D84F9" w:rsidR="00914DCA" w:rsidRDefault="00B507D8" w:rsidP="003008E4">
      <w:pPr>
        <w:pStyle w:val="Obs-L1"/>
      </w:pPr>
      <w:bookmarkStart w:id="207" w:name="_Toc178175332"/>
      <w:bookmarkStart w:id="208" w:name="_Toc178519534"/>
      <w:bookmarkStart w:id="209" w:name="_Toc181813050"/>
      <w:bookmarkStart w:id="210" w:name="_Toc181813361"/>
      <w:bookmarkStart w:id="211" w:name="_Toc181960670"/>
      <w:r>
        <w:t>S</w:t>
      </w:r>
      <w:r>
        <w:rPr>
          <w:rFonts w:hint="eastAsia"/>
        </w:rPr>
        <w:t xml:space="preserve">upport </w:t>
      </w:r>
      <w:proofErr w:type="spellStart"/>
      <w:r>
        <w:rPr>
          <w:rFonts w:hint="eastAsia"/>
        </w:rPr>
        <w:t>gNB</w:t>
      </w:r>
      <w:proofErr w:type="spellEnd"/>
      <w:r>
        <w:rPr>
          <w:rFonts w:hint="eastAsia"/>
        </w:rPr>
        <w:t xml:space="preserve">-side </w:t>
      </w:r>
      <w:r w:rsidR="00B25E5D">
        <w:rPr>
          <w:rFonts w:hint="eastAsia"/>
        </w:rPr>
        <w:t xml:space="preserve">/ </w:t>
      </w:r>
      <w:r>
        <w:rPr>
          <w:rFonts w:hint="eastAsia"/>
        </w:rPr>
        <w:t>LMF-side monitoring</w:t>
      </w:r>
      <w:r w:rsidR="009E458B">
        <w:rPr>
          <w:rFonts w:hint="eastAsia"/>
        </w:rPr>
        <w:t xml:space="preserve"> for Case 3a</w:t>
      </w:r>
      <w:r>
        <w:rPr>
          <w:rFonts w:hint="eastAsia"/>
        </w:rPr>
        <w:t>.</w:t>
      </w:r>
      <w:bookmarkEnd w:id="207"/>
      <w:bookmarkEnd w:id="208"/>
      <w:bookmarkEnd w:id="209"/>
      <w:bookmarkEnd w:id="210"/>
      <w:bookmarkEnd w:id="211"/>
    </w:p>
    <w:p w14:paraId="3A1F5DA8" w14:textId="77777777" w:rsidR="00852B53" w:rsidRDefault="00852B53" w:rsidP="00852B53">
      <w:pPr>
        <w:rPr>
          <w:lang w:val="en-GB"/>
        </w:rPr>
      </w:pPr>
    </w:p>
    <w:p w14:paraId="21F60164" w14:textId="7B2527C1" w:rsidR="00A31C76" w:rsidRDefault="00ED1A77" w:rsidP="00ED1A77">
      <w:pPr>
        <w:pStyle w:val="3"/>
      </w:pPr>
      <w:r>
        <w:rPr>
          <w:rFonts w:hint="eastAsia"/>
        </w:rPr>
        <w:t>Case 3b</w:t>
      </w:r>
    </w:p>
    <w:p w14:paraId="257FECB1" w14:textId="77777777" w:rsidR="00ED1A77" w:rsidRDefault="00ED1A77" w:rsidP="00ED1A77">
      <w:pPr>
        <w:rPr>
          <w:lang w:val="en-GB"/>
        </w:rPr>
      </w:pPr>
      <w:r>
        <w:rPr>
          <w:rFonts w:hint="eastAsia"/>
          <w:lang w:val="en-GB"/>
        </w:rPr>
        <w:t>A</w:t>
      </w:r>
      <w:r>
        <w:rPr>
          <w:lang w:val="en-GB"/>
        </w:rPr>
        <w:t>s the model is deployed in LMF, model monitoring can be up to implementation, hence no specification impact is expected.</w:t>
      </w:r>
    </w:p>
    <w:p w14:paraId="37A8091C" w14:textId="77777777" w:rsidR="00ED1A77" w:rsidRPr="00B0299B" w:rsidRDefault="00ED1A77" w:rsidP="003008E4">
      <w:pPr>
        <w:pStyle w:val="Obs-L1"/>
      </w:pPr>
      <w:bookmarkStart w:id="212" w:name="_Toc159067407"/>
      <w:bookmarkStart w:id="213" w:name="_Toc159070573"/>
      <w:bookmarkStart w:id="214" w:name="_Toc159089206"/>
      <w:bookmarkStart w:id="215" w:name="_Toc159103919"/>
      <w:bookmarkStart w:id="216" w:name="_Toc159104574"/>
      <w:bookmarkStart w:id="217" w:name="_Toc159104587"/>
      <w:bookmarkStart w:id="218" w:name="_Toc159163588"/>
      <w:bookmarkStart w:id="219" w:name="_Toc159170740"/>
      <w:bookmarkStart w:id="220" w:name="_Toc159170866"/>
      <w:bookmarkStart w:id="221" w:name="_Toc177735220"/>
      <w:bookmarkStart w:id="222" w:name="_Toc177735449"/>
      <w:bookmarkStart w:id="223" w:name="_Toc178103350"/>
      <w:bookmarkStart w:id="224" w:name="_Toc178165096"/>
      <w:bookmarkStart w:id="225" w:name="_Toc178175333"/>
      <w:bookmarkStart w:id="226" w:name="_Toc178519535"/>
      <w:bookmarkStart w:id="227" w:name="_Toc181813051"/>
      <w:bookmarkStart w:id="228" w:name="_Toc181813362"/>
      <w:bookmarkStart w:id="229" w:name="_Toc181960671"/>
      <w:r>
        <w:rPr>
          <w:rFonts w:hint="eastAsia"/>
        </w:rPr>
        <w:t>N</w:t>
      </w:r>
      <w:r>
        <w:t xml:space="preserve">o specification impact is expected for Case 3b model monitoring since monitoring can be deployed within the NW and </w:t>
      </w:r>
      <w:r>
        <w:rPr>
          <w:rFonts w:hint="eastAsia"/>
          <w:lang w:eastAsia="zh-CN"/>
        </w:rPr>
        <w:t>based</w:t>
      </w:r>
      <w:r>
        <w:t xml:space="preserve"> on implementation.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C0F7512" w14:textId="77777777" w:rsidR="00B80E56" w:rsidRPr="00ED1A77" w:rsidRDefault="00B80E56" w:rsidP="00B80E56">
      <w:pPr>
        <w:rPr>
          <w:lang w:val="en-GB" w:eastAsia="en-US"/>
        </w:rPr>
      </w:pPr>
    </w:p>
    <w:p w14:paraId="26FB635F" w14:textId="08928F86" w:rsidR="009610D3" w:rsidRDefault="00000000" w:rsidP="005924C7">
      <w:pPr>
        <w:pStyle w:val="3GPPH10"/>
      </w:pPr>
      <w:bookmarkStart w:id="230" w:name="_Toc153312133"/>
      <w:r w:rsidRPr="00744CC4">
        <w:rPr>
          <w:rFonts w:hint="eastAsia"/>
        </w:rPr>
        <w:lastRenderedPageBreak/>
        <w:t>Conclusion</w:t>
      </w:r>
      <w:r w:rsidR="00903D9C" w:rsidRPr="00744CC4">
        <w:t>s</w:t>
      </w:r>
      <w:bookmarkEnd w:id="230"/>
    </w:p>
    <w:p w14:paraId="148501D9" w14:textId="77777777" w:rsidR="00A4466E" w:rsidRDefault="0056459E" w:rsidP="000A13F5">
      <w:pPr>
        <w:pStyle w:val="TOC1"/>
        <w:tabs>
          <w:tab w:val="left" w:pos="1600"/>
          <w:tab w:val="right" w:leader="dot" w:pos="9629"/>
        </w:tabs>
        <w:ind w:left="1560" w:hanging="1599"/>
        <w:rPr>
          <w:rFonts w:eastAsiaTheme="minorEastAsia" w:cstheme="minorBidi"/>
          <w:b w:val="0"/>
          <w:bCs w:val="0"/>
          <w:noProof/>
          <w:kern w:val="2"/>
          <w:sz w:val="22"/>
          <w:szCs w:val="24"/>
          <w:lang w:val="en-US" w:eastAsia="zh-CN"/>
          <w14:ligatures w14:val="standardContextual"/>
        </w:rPr>
      </w:pPr>
      <w:r w:rsidRPr="00FF10BB">
        <w:rPr>
          <w:i/>
          <w:iCs/>
        </w:rPr>
        <w:fldChar w:fldCharType="begin"/>
      </w:r>
      <w:r w:rsidRPr="00FF10BB">
        <w:rPr>
          <w:i/>
          <w:iCs/>
        </w:rPr>
        <w:instrText xml:space="preserve"> TOC \n \t "Obs-L1,1,Obs-L2,2,Obs-L3,3" </w:instrText>
      </w:r>
      <w:r w:rsidRPr="00FF10BB">
        <w:rPr>
          <w:i/>
          <w:iCs/>
        </w:rPr>
        <w:fldChar w:fldCharType="separate"/>
      </w:r>
      <w:r w:rsidR="00A4466E" w:rsidRPr="00960EB7">
        <w:rPr>
          <w:noProof/>
          <w:lang w:val="en-US"/>
        </w:rPr>
        <w:t>Observation 1.</w:t>
      </w:r>
      <w:r w:rsidR="00A4466E">
        <w:rPr>
          <w:rFonts w:eastAsiaTheme="minorEastAsia" w:cstheme="minorBidi"/>
          <w:b w:val="0"/>
          <w:bCs w:val="0"/>
          <w:noProof/>
          <w:kern w:val="2"/>
          <w:sz w:val="22"/>
          <w:szCs w:val="24"/>
          <w:lang w:val="en-US" w:eastAsia="zh-CN"/>
          <w14:ligatures w14:val="standardContextual"/>
        </w:rPr>
        <w:tab/>
      </w:r>
      <w:r w:rsidR="00A4466E">
        <w:rPr>
          <w:noProof/>
        </w:rPr>
        <w:t>The discussion of reference time for Case 2b is not needed in Q4, 2024. For Case 1, it’s up to implementation.</w:t>
      </w:r>
    </w:p>
    <w:p w14:paraId="4DA4AC9C" w14:textId="77777777" w:rsidR="00A4466E" w:rsidRDefault="00A4466E" w:rsidP="000A13F5">
      <w:pPr>
        <w:pStyle w:val="TOC1"/>
        <w:tabs>
          <w:tab w:val="left" w:pos="1600"/>
          <w:tab w:val="right" w:leader="dot" w:pos="9629"/>
        </w:tabs>
        <w:ind w:left="1560" w:hanging="1599"/>
        <w:rPr>
          <w:rFonts w:eastAsiaTheme="minorEastAsia" w:cstheme="minorBidi"/>
          <w:b w:val="0"/>
          <w:bCs w:val="0"/>
          <w:noProof/>
          <w:kern w:val="2"/>
          <w:sz w:val="22"/>
          <w:szCs w:val="24"/>
          <w:lang w:val="en-US" w:eastAsia="zh-CN"/>
          <w14:ligatures w14:val="standardContextual"/>
        </w:rPr>
      </w:pPr>
      <w:r w:rsidRPr="00960EB7">
        <w:rPr>
          <w:noProof/>
          <w:lang w:val="en-US"/>
        </w:rPr>
        <w:t>Observation 2.</w:t>
      </w:r>
      <w:r>
        <w:rPr>
          <w:rFonts w:eastAsiaTheme="minorEastAsia" w:cstheme="minorBidi"/>
          <w:b w:val="0"/>
          <w:bCs w:val="0"/>
          <w:noProof/>
          <w:kern w:val="2"/>
          <w:sz w:val="22"/>
          <w:szCs w:val="24"/>
          <w:lang w:val="en-US" w:eastAsia="zh-CN"/>
          <w14:ligatures w14:val="standardContextual"/>
        </w:rPr>
        <w:tab/>
      </w:r>
      <w:r>
        <w:rPr>
          <w:noProof/>
        </w:rPr>
        <w:t>To explore methods that ensure consistency between training and inference, RAN1 may need to firstly identify the NW-side additional conditions regarding positioning.</w:t>
      </w:r>
    </w:p>
    <w:p w14:paraId="417EC127" w14:textId="77777777" w:rsidR="00A4466E" w:rsidRDefault="00A4466E" w:rsidP="000A13F5">
      <w:pPr>
        <w:pStyle w:val="TOC1"/>
        <w:tabs>
          <w:tab w:val="left" w:pos="1600"/>
          <w:tab w:val="right" w:leader="dot" w:pos="9629"/>
        </w:tabs>
        <w:ind w:left="1560" w:hanging="1599"/>
        <w:rPr>
          <w:rFonts w:eastAsiaTheme="minorEastAsia" w:cstheme="minorBidi"/>
          <w:b w:val="0"/>
          <w:bCs w:val="0"/>
          <w:noProof/>
          <w:kern w:val="2"/>
          <w:sz w:val="22"/>
          <w:szCs w:val="24"/>
          <w:lang w:val="en-US" w:eastAsia="zh-CN"/>
          <w14:ligatures w14:val="standardContextual"/>
        </w:rPr>
      </w:pPr>
      <w:r w:rsidRPr="00960EB7">
        <w:rPr>
          <w:noProof/>
          <w:lang w:val="en-US"/>
        </w:rPr>
        <w:t>Observation 3.</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new measurements (if necessary) such as CIR/PDP may need to be specified same as Case 3b model inferencing.</w:t>
      </w:r>
    </w:p>
    <w:p w14:paraId="36C4BEE6" w14:textId="77777777" w:rsidR="00A4466E" w:rsidRDefault="00A4466E" w:rsidP="000A13F5">
      <w:pPr>
        <w:pStyle w:val="TOC1"/>
        <w:tabs>
          <w:tab w:val="left" w:pos="1600"/>
          <w:tab w:val="right" w:leader="dot" w:pos="9629"/>
        </w:tabs>
        <w:ind w:left="1560" w:hanging="1599"/>
        <w:rPr>
          <w:rFonts w:eastAsiaTheme="minorEastAsia" w:cstheme="minorBidi"/>
          <w:b w:val="0"/>
          <w:bCs w:val="0"/>
          <w:noProof/>
          <w:kern w:val="2"/>
          <w:sz w:val="22"/>
          <w:szCs w:val="24"/>
          <w:lang w:val="en-US" w:eastAsia="zh-CN"/>
          <w14:ligatures w14:val="standardContextual"/>
        </w:rPr>
      </w:pPr>
      <w:r w:rsidRPr="00960EB7">
        <w:rPr>
          <w:noProof/>
          <w:lang w:val="en-US"/>
        </w:rPr>
        <w:t>Observation 4.</w:t>
      </w:r>
      <w:r>
        <w:rPr>
          <w:rFonts w:eastAsiaTheme="minorEastAsia" w:cstheme="minorBidi"/>
          <w:b w:val="0"/>
          <w:bCs w:val="0"/>
          <w:noProof/>
          <w:kern w:val="2"/>
          <w:sz w:val="22"/>
          <w:szCs w:val="24"/>
          <w:lang w:val="en-US" w:eastAsia="zh-CN"/>
          <w14:ligatures w14:val="standardContextual"/>
        </w:rPr>
        <w:tab/>
      </w:r>
      <w:r>
        <w:rPr>
          <w:noProof/>
          <w:lang w:eastAsia="zh-CN"/>
        </w:rPr>
        <w:t>F</w:t>
      </w:r>
      <w:r>
        <w:rPr>
          <w:noProof/>
        </w:rPr>
        <w:t>or data-driven AI/ML based positioning, the training data collection procedure may need to redesign such that it can meet various data collection requirements which is different from the existing positioning procedure.</w:t>
      </w:r>
    </w:p>
    <w:p w14:paraId="34DC4D34" w14:textId="77777777" w:rsidR="00A4466E" w:rsidRDefault="00A4466E" w:rsidP="000A13F5">
      <w:pPr>
        <w:pStyle w:val="TOC1"/>
        <w:tabs>
          <w:tab w:val="left" w:pos="1600"/>
          <w:tab w:val="right" w:leader="dot" w:pos="9629"/>
        </w:tabs>
        <w:ind w:left="1560" w:hanging="1599"/>
        <w:rPr>
          <w:rFonts w:eastAsiaTheme="minorEastAsia" w:cstheme="minorBidi"/>
          <w:b w:val="0"/>
          <w:bCs w:val="0"/>
          <w:noProof/>
          <w:kern w:val="2"/>
          <w:sz w:val="22"/>
          <w:szCs w:val="24"/>
          <w:lang w:val="en-US" w:eastAsia="zh-CN"/>
          <w14:ligatures w14:val="standardContextual"/>
        </w:rPr>
      </w:pPr>
      <w:r w:rsidRPr="00960EB7">
        <w:rPr>
          <w:noProof/>
          <w:lang w:val="en-US"/>
        </w:rPr>
        <w:t>Observation 5.</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the LMF should indicate its desired SRS configuration in data collection request, and the serving gNB should provide the configuration result to LMF in the response message.</w:t>
      </w:r>
    </w:p>
    <w:p w14:paraId="028AA0F5" w14:textId="77777777" w:rsidR="00A4466E" w:rsidRDefault="00A4466E" w:rsidP="000A13F5">
      <w:pPr>
        <w:pStyle w:val="TOC1"/>
        <w:tabs>
          <w:tab w:val="left" w:pos="1600"/>
          <w:tab w:val="right" w:leader="dot" w:pos="9629"/>
        </w:tabs>
        <w:ind w:left="1560" w:hanging="1599"/>
        <w:rPr>
          <w:rFonts w:eastAsiaTheme="minorEastAsia" w:cstheme="minorBidi"/>
          <w:b w:val="0"/>
          <w:bCs w:val="0"/>
          <w:noProof/>
          <w:kern w:val="2"/>
          <w:sz w:val="22"/>
          <w:szCs w:val="24"/>
          <w:lang w:val="en-US" w:eastAsia="zh-CN"/>
          <w14:ligatures w14:val="standardContextual"/>
        </w:rPr>
      </w:pPr>
      <w:r w:rsidRPr="00960EB7">
        <w:rPr>
          <w:noProof/>
          <w:lang w:val="en-US"/>
        </w:rPr>
        <w:t>Observation 6.</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due to different gNB capabilities and other factors, gNBs may provide different number of measurement types of the data that can only be aligned after further processing at NW side to form a dataset, which ill cause heavy waste of the bandwidth transferring data that cannot be used, as well as extra NW-side computation resources when organizing the dataset.</w:t>
      </w:r>
    </w:p>
    <w:p w14:paraId="1B4D7B0C" w14:textId="77777777" w:rsidR="00A4466E" w:rsidRDefault="00A4466E" w:rsidP="000A13F5">
      <w:pPr>
        <w:pStyle w:val="TOC1"/>
        <w:tabs>
          <w:tab w:val="left" w:pos="1600"/>
          <w:tab w:val="right" w:leader="dot" w:pos="9629"/>
        </w:tabs>
        <w:ind w:left="1560" w:hanging="1599"/>
        <w:rPr>
          <w:rFonts w:eastAsiaTheme="minorEastAsia" w:cstheme="minorBidi"/>
          <w:b w:val="0"/>
          <w:bCs w:val="0"/>
          <w:noProof/>
          <w:kern w:val="2"/>
          <w:sz w:val="22"/>
          <w:szCs w:val="24"/>
          <w:lang w:val="en-US" w:eastAsia="zh-CN"/>
          <w14:ligatures w14:val="standardContextual"/>
        </w:rPr>
      </w:pPr>
      <w:r w:rsidRPr="00960EB7">
        <w:rPr>
          <w:noProof/>
          <w:lang w:val="en-US"/>
        </w:rPr>
        <w:t>Observation 7.</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a measurement request indicating the desired measurements for data collection from LMF, and a measurement response indicating the supported measurements by gNBs can be beneficial to better support data collction.</w:t>
      </w:r>
    </w:p>
    <w:p w14:paraId="06763D01" w14:textId="77777777" w:rsidR="00A4466E" w:rsidRDefault="00A4466E" w:rsidP="000A13F5">
      <w:pPr>
        <w:pStyle w:val="TOC1"/>
        <w:tabs>
          <w:tab w:val="left" w:pos="1600"/>
          <w:tab w:val="right" w:leader="dot" w:pos="9629"/>
        </w:tabs>
        <w:ind w:left="1560" w:hanging="1599"/>
        <w:rPr>
          <w:rFonts w:eastAsiaTheme="minorEastAsia" w:cstheme="minorBidi"/>
          <w:b w:val="0"/>
          <w:bCs w:val="0"/>
          <w:noProof/>
          <w:kern w:val="2"/>
          <w:sz w:val="22"/>
          <w:szCs w:val="24"/>
          <w:lang w:val="en-US" w:eastAsia="zh-CN"/>
          <w14:ligatures w14:val="standardContextual"/>
        </w:rPr>
      </w:pPr>
      <w:r w:rsidRPr="00960EB7">
        <w:rPr>
          <w:noProof/>
          <w:lang w:val="en-US"/>
        </w:rPr>
        <w:t>Observation 8.</w:t>
      </w:r>
      <w:r>
        <w:rPr>
          <w:rFonts w:eastAsiaTheme="minorEastAsia" w:cstheme="minorBidi"/>
          <w:b w:val="0"/>
          <w:bCs w:val="0"/>
          <w:noProof/>
          <w:kern w:val="2"/>
          <w:sz w:val="22"/>
          <w:szCs w:val="24"/>
          <w:lang w:val="en-US" w:eastAsia="zh-CN"/>
          <w14:ligatures w14:val="standardContextual"/>
        </w:rPr>
        <w:tab/>
      </w:r>
      <w:r>
        <w:rPr>
          <w:noProof/>
        </w:rPr>
        <w:t>Support gNB-side / LMF-side monitoring for Case 3a.</w:t>
      </w:r>
    </w:p>
    <w:p w14:paraId="010EF7FB" w14:textId="77777777" w:rsidR="00A4466E" w:rsidRDefault="00A4466E" w:rsidP="000A13F5">
      <w:pPr>
        <w:pStyle w:val="TOC1"/>
        <w:tabs>
          <w:tab w:val="left" w:pos="1600"/>
          <w:tab w:val="right" w:leader="dot" w:pos="9629"/>
        </w:tabs>
        <w:ind w:left="1560" w:hanging="1599"/>
        <w:rPr>
          <w:rFonts w:eastAsiaTheme="minorEastAsia" w:cstheme="minorBidi"/>
          <w:b w:val="0"/>
          <w:bCs w:val="0"/>
          <w:noProof/>
          <w:kern w:val="2"/>
          <w:sz w:val="22"/>
          <w:szCs w:val="24"/>
          <w:lang w:val="en-US" w:eastAsia="zh-CN"/>
          <w14:ligatures w14:val="standardContextual"/>
        </w:rPr>
      </w:pPr>
      <w:r w:rsidRPr="00960EB7">
        <w:rPr>
          <w:noProof/>
          <w:lang w:val="en-US"/>
        </w:rPr>
        <w:t>Observation 9.</w:t>
      </w:r>
      <w:r>
        <w:rPr>
          <w:rFonts w:eastAsiaTheme="minorEastAsia" w:cstheme="minorBidi"/>
          <w:b w:val="0"/>
          <w:bCs w:val="0"/>
          <w:noProof/>
          <w:kern w:val="2"/>
          <w:sz w:val="22"/>
          <w:szCs w:val="24"/>
          <w:lang w:val="en-US" w:eastAsia="zh-CN"/>
          <w14:ligatures w14:val="standardContextual"/>
        </w:rPr>
        <w:tab/>
      </w:r>
      <w:r>
        <w:rPr>
          <w:noProof/>
        </w:rPr>
        <w:t xml:space="preserve">No specification impact is expected for Case 3b model monitoring since monitoring can be deployed within the NW and </w:t>
      </w:r>
      <w:r>
        <w:rPr>
          <w:noProof/>
          <w:lang w:eastAsia="zh-CN"/>
        </w:rPr>
        <w:t>based</w:t>
      </w:r>
      <w:r>
        <w:rPr>
          <w:noProof/>
        </w:rPr>
        <w:t xml:space="preserve"> on implementation.</w:t>
      </w:r>
    </w:p>
    <w:p w14:paraId="5D938D4B" w14:textId="364BF688" w:rsidR="00300E48" w:rsidRDefault="0056459E" w:rsidP="000A13F5">
      <w:pPr>
        <w:ind w:left="1560" w:hanging="1599"/>
      </w:pPr>
      <w:r w:rsidRPr="00FF10BB">
        <w:rPr>
          <w:i/>
          <w:iCs/>
        </w:rPr>
        <w:fldChar w:fldCharType="end"/>
      </w:r>
    </w:p>
    <w:p w14:paraId="208C34E9" w14:textId="77777777" w:rsidR="00300E48" w:rsidRPr="00300E48" w:rsidRDefault="00300E48" w:rsidP="00300E48"/>
    <w:p w14:paraId="62952CEE" w14:textId="77777777" w:rsidR="00A4466E" w:rsidRDefault="0007628C">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fldChar w:fldCharType="begin"/>
      </w:r>
      <w:r>
        <w:instrText xml:space="preserve"> TOC \n \t "proposal-L1,1,proposal-L2,2,proposal-L3,3" </w:instrText>
      </w:r>
      <w:r>
        <w:fldChar w:fldCharType="separate"/>
      </w:r>
      <w:r w:rsidR="00A4466E">
        <w:rPr>
          <w:noProof/>
        </w:rPr>
        <w:t>Proposal 1.</w:t>
      </w:r>
      <w:r w:rsidR="00A4466E">
        <w:rPr>
          <w:rFonts w:eastAsiaTheme="minorEastAsia" w:cstheme="minorBidi"/>
          <w:b w:val="0"/>
          <w:bCs w:val="0"/>
          <w:noProof/>
          <w:kern w:val="2"/>
          <w:sz w:val="22"/>
          <w:szCs w:val="24"/>
          <w:lang w:val="en-US" w:eastAsia="zh-CN"/>
          <w14:ligatures w14:val="standardContextual"/>
        </w:rPr>
        <w:tab/>
      </w:r>
      <w:r w:rsidR="00A4466E">
        <w:rPr>
          <w:noProof/>
          <w:lang w:eastAsia="zh-CN"/>
        </w:rPr>
        <w:t>Support sample-based measurements as model input at least for Case 3b. Preclude path-based measurements in R19.</w:t>
      </w:r>
    </w:p>
    <w:p w14:paraId="0FE99D9A" w14:textId="77777777" w:rsidR="00A4466E" w:rsidRDefault="00A4466E">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2.</w:t>
      </w:r>
      <w:r>
        <w:rPr>
          <w:rFonts w:eastAsiaTheme="minorEastAsia" w:cstheme="minorBidi"/>
          <w:b w:val="0"/>
          <w:bCs w:val="0"/>
          <w:noProof/>
          <w:kern w:val="2"/>
          <w:sz w:val="22"/>
          <w:szCs w:val="24"/>
          <w:lang w:val="en-US" w:eastAsia="zh-CN"/>
          <w14:ligatures w14:val="standardContextual"/>
        </w:rPr>
        <w:tab/>
      </w:r>
      <w:r>
        <w:rPr>
          <w:noProof/>
          <w:lang w:eastAsia="zh-CN"/>
        </w:rPr>
        <w:t>RAN1 to consider supporting multiple options, such as Option B and Option D.</w:t>
      </w:r>
    </w:p>
    <w:p w14:paraId="104FC915" w14:textId="77777777" w:rsidR="00A4466E" w:rsidRDefault="00A4466E">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3.</w:t>
      </w:r>
      <w:r>
        <w:rPr>
          <w:rFonts w:eastAsiaTheme="minorEastAsia" w:cstheme="minorBidi"/>
          <w:b w:val="0"/>
          <w:bCs w:val="0"/>
          <w:noProof/>
          <w:kern w:val="2"/>
          <w:sz w:val="22"/>
          <w:szCs w:val="24"/>
          <w:lang w:val="en-US" w:eastAsia="zh-CN"/>
          <w14:ligatures w14:val="standardContextual"/>
        </w:rPr>
        <w:tab/>
      </w:r>
      <w:r>
        <w:rPr>
          <w:noProof/>
          <w:lang w:eastAsia="zh-CN"/>
        </w:rPr>
        <w:t>Support phase information reporting for Case 3b.</w:t>
      </w:r>
    </w:p>
    <w:p w14:paraId="5FE1DD94" w14:textId="77777777" w:rsidR="00A4466E" w:rsidRDefault="00A4466E">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4.</w:t>
      </w:r>
      <w:r>
        <w:rPr>
          <w:rFonts w:eastAsiaTheme="minorEastAsia" w:cstheme="minorBidi"/>
          <w:b w:val="0"/>
          <w:bCs w:val="0"/>
          <w:noProof/>
          <w:kern w:val="2"/>
          <w:sz w:val="22"/>
          <w:szCs w:val="24"/>
          <w:lang w:val="en-US" w:eastAsia="zh-CN"/>
          <w14:ligatures w14:val="standardContextual"/>
        </w:rPr>
        <w:tab/>
      </w:r>
      <w:r>
        <w:rPr>
          <w:noProof/>
          <w:lang w:eastAsia="zh-CN"/>
        </w:rPr>
        <w:t xml:space="preserve">Reuse existing </w:t>
      </w:r>
      <w:r>
        <w:rPr>
          <w:noProof/>
        </w:rPr>
        <w:t>“LoS/NLo</w:t>
      </w:r>
      <w:r>
        <w:rPr>
          <w:noProof/>
          <w:lang w:eastAsia="zh-CN"/>
        </w:rPr>
        <w:t>S</w:t>
      </w:r>
      <w:r>
        <w:rPr>
          <w:noProof/>
        </w:rPr>
        <w:t xml:space="preserve"> information” in </w:t>
      </w:r>
      <w:r>
        <w:rPr>
          <w:noProof/>
          <w:lang w:eastAsia="zh-CN"/>
        </w:rPr>
        <w:t xml:space="preserve">TS </w:t>
      </w:r>
      <w:r>
        <w:rPr>
          <w:noProof/>
        </w:rPr>
        <w:t>38.455</w:t>
      </w:r>
      <w:r>
        <w:rPr>
          <w:noProof/>
          <w:lang w:eastAsia="zh-CN"/>
        </w:rPr>
        <w:t xml:space="preserve"> for Case 3a.</w:t>
      </w:r>
    </w:p>
    <w:p w14:paraId="76FE6462" w14:textId="77777777" w:rsidR="00A4466E" w:rsidRDefault="00A4466E">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5.</w:t>
      </w:r>
      <w:r>
        <w:rPr>
          <w:rFonts w:eastAsiaTheme="minorEastAsia" w:cstheme="minorBidi"/>
          <w:b w:val="0"/>
          <w:bCs w:val="0"/>
          <w:noProof/>
          <w:kern w:val="2"/>
          <w:sz w:val="22"/>
          <w:szCs w:val="24"/>
          <w:lang w:val="en-US" w:eastAsia="zh-CN"/>
          <w14:ligatures w14:val="standardContextual"/>
        </w:rPr>
        <w:tab/>
      </w:r>
      <w:r>
        <w:rPr>
          <w:noProof/>
        </w:rPr>
        <w:t>For Case 1, support the transfer of UE-side model information to LMF via LPP.</w:t>
      </w:r>
    </w:p>
    <w:p w14:paraId="185DF9D7" w14:textId="77777777" w:rsidR="00A4466E" w:rsidRDefault="00A4466E">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6.</w:t>
      </w:r>
      <w:r>
        <w:rPr>
          <w:rFonts w:eastAsiaTheme="minorEastAsia" w:cstheme="minorBidi"/>
          <w:b w:val="0"/>
          <w:bCs w:val="0"/>
          <w:noProof/>
          <w:kern w:val="2"/>
          <w:sz w:val="22"/>
          <w:szCs w:val="24"/>
          <w:lang w:val="en-US" w:eastAsia="zh-CN"/>
          <w14:ligatures w14:val="standardContextual"/>
        </w:rPr>
        <w:tab/>
      </w:r>
      <w:r>
        <w:rPr>
          <w:noProof/>
        </w:rPr>
        <w:t>For Case 3a model training, support to explore the feasibility of training models at gNB side as the primary focus of the normative work. Consider discussing how labels are provided to gNB by NW entity (e.g., LMF) as starting point.</w:t>
      </w:r>
    </w:p>
    <w:p w14:paraId="684678DB" w14:textId="77777777" w:rsidR="00A4466E" w:rsidRDefault="00A4466E">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7.</w:t>
      </w:r>
      <w:r>
        <w:rPr>
          <w:rFonts w:eastAsiaTheme="minorEastAsia" w:cstheme="minorBidi"/>
          <w:b w:val="0"/>
          <w:bCs w:val="0"/>
          <w:noProof/>
          <w:kern w:val="2"/>
          <w:sz w:val="22"/>
          <w:szCs w:val="24"/>
          <w:lang w:val="en-US" w:eastAsia="zh-CN"/>
          <w14:ligatures w14:val="standardContextual"/>
        </w:rPr>
        <w:tab/>
      </w:r>
      <w:r w:rsidRPr="00527E0B">
        <w:rPr>
          <w:noProof/>
          <w:lang w:val="en-US" w:eastAsia="zh-CN"/>
        </w:rPr>
        <w:t>In</w:t>
      </w:r>
      <w:r>
        <w:rPr>
          <w:noProof/>
          <w:lang w:eastAsia="zh-CN"/>
        </w:rPr>
        <w:t xml:space="preserve"> NRPPa, t</w:t>
      </w:r>
      <w:r>
        <w:rPr>
          <w:noProof/>
        </w:rPr>
        <w:t xml:space="preserve">he Timing Measurement Quality </w:t>
      </w:r>
      <w:r>
        <w:rPr>
          <w:noProof/>
          <w:lang w:eastAsia="zh-CN"/>
        </w:rPr>
        <w:t xml:space="preserve">can be associated with the </w:t>
      </w:r>
      <w:r>
        <w:rPr>
          <w:noProof/>
        </w:rPr>
        <w:t>timing information</w:t>
      </w:r>
      <w:r>
        <w:rPr>
          <w:noProof/>
          <w:lang w:eastAsia="zh-CN"/>
        </w:rPr>
        <w:t xml:space="preserve"> of Part A</w:t>
      </w:r>
      <w:r>
        <w:rPr>
          <w:noProof/>
        </w:rPr>
        <w:t xml:space="preserve"> for each TRP</w:t>
      </w:r>
      <w:r>
        <w:rPr>
          <w:noProof/>
          <w:lang w:eastAsia="zh-CN"/>
        </w:rPr>
        <w:t>,</w:t>
      </w:r>
      <w:r>
        <w:rPr>
          <w:noProof/>
        </w:rPr>
        <w:t xml:space="preserve"> </w:t>
      </w:r>
      <w:r>
        <w:rPr>
          <w:noProof/>
          <w:lang w:eastAsia="zh-CN"/>
        </w:rPr>
        <w:t xml:space="preserve">which </w:t>
      </w:r>
      <w:r>
        <w:rPr>
          <w:noProof/>
        </w:rPr>
        <w:t xml:space="preserve">can </w:t>
      </w:r>
      <w:r>
        <w:rPr>
          <w:noProof/>
          <w:lang w:eastAsia="zh-CN"/>
        </w:rPr>
        <w:t>later</w:t>
      </w:r>
      <w:r>
        <w:rPr>
          <w:noProof/>
        </w:rPr>
        <w:t xml:space="preserve"> be transferred to LMF. In this way, the normative workload for the quality indicator can be reduced.</w:t>
      </w:r>
    </w:p>
    <w:p w14:paraId="72975BE5" w14:textId="77777777" w:rsidR="00A4466E" w:rsidRDefault="00A4466E">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lang w:eastAsia="zh-CN"/>
        </w:rPr>
        <w:t>Proposal 8.</w:t>
      </w:r>
      <w:r>
        <w:rPr>
          <w:rFonts w:eastAsiaTheme="minorEastAsia" w:cstheme="minorBidi"/>
          <w:b w:val="0"/>
          <w:bCs w:val="0"/>
          <w:noProof/>
          <w:kern w:val="2"/>
          <w:sz w:val="22"/>
          <w:szCs w:val="24"/>
          <w:lang w:val="en-US" w:eastAsia="zh-CN"/>
          <w14:ligatures w14:val="standardContextual"/>
        </w:rPr>
        <w:tab/>
      </w:r>
      <w:r>
        <w:rPr>
          <w:noProof/>
          <w:lang w:eastAsia="zh-CN"/>
        </w:rPr>
        <w:t xml:space="preserve">For Case 3a and 3b inference, support reusing </w:t>
      </w:r>
      <w:r>
        <w:rPr>
          <w:noProof/>
        </w:rPr>
        <w:t>Existing IE “Timing Measurement Quality”</w:t>
      </w:r>
      <w:r>
        <w:rPr>
          <w:noProof/>
          <w:lang w:eastAsia="zh-CN"/>
        </w:rPr>
        <w:t xml:space="preserve"> </w:t>
      </w:r>
      <w:r>
        <w:rPr>
          <w:noProof/>
        </w:rPr>
        <w:t>to align the measurement for both training and inference with traditional positioning method</w:t>
      </w:r>
      <w:r>
        <w:rPr>
          <w:noProof/>
          <w:lang w:eastAsia="zh-CN"/>
        </w:rPr>
        <w:t>s.</w:t>
      </w:r>
    </w:p>
    <w:p w14:paraId="33AD6770" w14:textId="77777777" w:rsidR="00A4466E" w:rsidRDefault="00A4466E">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lang w:eastAsia="zh-CN"/>
        </w:rPr>
        <w:lastRenderedPageBreak/>
        <w:t>Proposal 9.</w:t>
      </w:r>
      <w:r>
        <w:rPr>
          <w:rFonts w:eastAsiaTheme="minorEastAsia" w:cstheme="minorBidi"/>
          <w:b w:val="0"/>
          <w:bCs w:val="0"/>
          <w:noProof/>
          <w:kern w:val="2"/>
          <w:sz w:val="22"/>
          <w:szCs w:val="24"/>
          <w:lang w:val="en-US" w:eastAsia="zh-CN"/>
          <w14:ligatures w14:val="standardContextual"/>
        </w:rPr>
        <w:tab/>
      </w:r>
      <w:r>
        <w:rPr>
          <w:noProof/>
          <w:lang w:eastAsia="zh-CN"/>
        </w:rPr>
        <w:t>There is no strong need for power quality indicator considering it’s only for PDP and has not been well evaluated in the past.</w:t>
      </w:r>
    </w:p>
    <w:p w14:paraId="1E660849" w14:textId="77777777" w:rsidR="00A4466E" w:rsidRDefault="00A4466E">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10.</w:t>
      </w:r>
      <w:r>
        <w:rPr>
          <w:rFonts w:eastAsiaTheme="minorEastAsia" w:cstheme="minorBidi"/>
          <w:b w:val="0"/>
          <w:bCs w:val="0"/>
          <w:noProof/>
          <w:kern w:val="2"/>
          <w:sz w:val="22"/>
          <w:szCs w:val="24"/>
          <w:lang w:val="en-US" w:eastAsia="zh-CN"/>
          <w14:ligatures w14:val="standardContextual"/>
        </w:rPr>
        <w:tab/>
      </w:r>
      <w:r>
        <w:rPr>
          <w:noProof/>
          <w:lang w:eastAsia="zh-CN"/>
        </w:rPr>
        <w:t>For quality indicator of Case 1 label, support Option 1, reusing an existing IE.</w:t>
      </w:r>
    </w:p>
    <w:p w14:paraId="4B588EC4" w14:textId="77777777" w:rsidR="00A4466E" w:rsidRDefault="00A4466E">
      <w:pPr>
        <w:pStyle w:val="TOC1"/>
        <w:tabs>
          <w:tab w:val="left" w:pos="1400"/>
          <w:tab w:val="right" w:leader="dot" w:pos="9629"/>
        </w:tabs>
        <w:rPr>
          <w:rFonts w:eastAsiaTheme="minorEastAsia" w:cstheme="minorBidi"/>
          <w:b w:val="0"/>
          <w:bCs w:val="0"/>
          <w:noProof/>
          <w:kern w:val="2"/>
          <w:sz w:val="22"/>
          <w:szCs w:val="24"/>
          <w:lang w:val="en-US" w:eastAsia="zh-CN"/>
          <w14:ligatures w14:val="standardContextual"/>
        </w:rPr>
      </w:pPr>
      <w:r>
        <w:rPr>
          <w:noProof/>
        </w:rPr>
        <w:t>Proposal 11.</w:t>
      </w:r>
      <w:r>
        <w:rPr>
          <w:rFonts w:eastAsiaTheme="minorEastAsia" w:cstheme="minorBidi"/>
          <w:b w:val="0"/>
          <w:bCs w:val="0"/>
          <w:noProof/>
          <w:kern w:val="2"/>
          <w:sz w:val="22"/>
          <w:szCs w:val="24"/>
          <w:lang w:val="en-US" w:eastAsia="zh-CN"/>
          <w14:ligatures w14:val="standardContextual"/>
        </w:rPr>
        <w:tab/>
      </w:r>
      <w:r>
        <w:rPr>
          <w:noProof/>
          <w:lang w:eastAsia="zh-CN"/>
        </w:rPr>
        <w:t>Support Option B-1 for Case 1, which can be achieved with minimum specification effort.</w:t>
      </w:r>
    </w:p>
    <w:p w14:paraId="3C3043F2" w14:textId="1F69E287" w:rsidR="00491A99" w:rsidRDefault="0007628C" w:rsidP="00037011">
      <w:pPr>
        <w:spacing w:after="0"/>
        <w:ind w:left="1418" w:hanging="1400"/>
        <w:jc w:val="left"/>
      </w:pPr>
      <w:r>
        <w:fldChar w:fldCharType="end"/>
      </w:r>
    </w:p>
    <w:p w14:paraId="02549736" w14:textId="794AB0C2" w:rsidR="0030397D" w:rsidRPr="0030397D" w:rsidRDefault="0030397D" w:rsidP="0004440E">
      <w:pPr>
        <w:pStyle w:val="1"/>
        <w:numPr>
          <w:ilvl w:val="0"/>
          <w:numId w:val="0"/>
        </w:numPr>
        <w:ind w:left="425" w:hanging="425"/>
      </w:pPr>
      <w:bookmarkStart w:id="231" w:name="_Toc153312134"/>
      <w:r w:rsidRPr="0030397D">
        <w:t>R</w:t>
      </w:r>
      <w:r w:rsidRPr="0030397D">
        <w:rPr>
          <w:rFonts w:hint="eastAsia"/>
        </w:rPr>
        <w:t>eference</w:t>
      </w:r>
      <w:r w:rsidR="00903D9C">
        <w:rPr>
          <w:rFonts w:hint="eastAsia"/>
        </w:rPr>
        <w:t>s</w:t>
      </w:r>
      <w:bookmarkEnd w:id="231"/>
    </w:p>
    <w:p w14:paraId="7B29BE55" w14:textId="4A63DFEB" w:rsidR="00D9010C" w:rsidRDefault="00D9010C" w:rsidP="0091582E">
      <w:pPr>
        <w:ind w:left="284" w:hanging="284"/>
      </w:pPr>
      <w:r>
        <w:rPr>
          <w:rFonts w:hint="eastAsia"/>
          <w:lang w:val="en-GB"/>
        </w:rPr>
        <w:t>[</w:t>
      </w:r>
      <w:r w:rsidR="006B665A">
        <w:rPr>
          <w:lang w:val="en-GB"/>
        </w:rPr>
        <w:t>1</w:t>
      </w:r>
      <w:r>
        <w:rPr>
          <w:lang w:val="en-GB"/>
        </w:rPr>
        <w:t>]</w:t>
      </w:r>
      <w:r w:rsidRPr="0091582E">
        <w:rPr>
          <w:b/>
          <w:bCs/>
          <w:lang w:val="en-GB"/>
        </w:rPr>
        <w:t xml:space="preserve"> </w:t>
      </w:r>
      <w:r w:rsidRPr="0091582E">
        <w:rPr>
          <w:lang w:val="en-GB"/>
        </w:rPr>
        <w:t>RP-234039,</w:t>
      </w:r>
      <w:r w:rsidRPr="0091582E">
        <w:t xml:space="preserve"> Ne</w:t>
      </w:r>
      <w:r w:rsidRPr="00C24C31">
        <w:t>w WID on Artificial Intelligence (AI)/Machine Learning (ML) for NR Air Interface</w:t>
      </w:r>
      <w:r>
        <w:t xml:space="preserve"> RAN#102</w:t>
      </w:r>
      <w:r w:rsidRPr="00DA40AD">
        <w:rPr>
          <w:lang w:val="en-GB"/>
        </w:rPr>
        <w:t xml:space="preserve"> December 2023</w:t>
      </w:r>
      <w:r>
        <w:rPr>
          <w:lang w:val="en-GB"/>
        </w:rPr>
        <w:t>.</w:t>
      </w:r>
    </w:p>
    <w:sectPr w:rsidR="00D9010C" w:rsidSect="00BA4523">
      <w:footerReference w:type="default" r:id="rId12"/>
      <w:footerReference w:type="first" r:id="rId13"/>
      <w:footnotePr>
        <w:numRestart w:val="eachSect"/>
      </w:footnotePr>
      <w:pgSz w:w="11907" w:h="16840"/>
      <w:pgMar w:top="1135" w:right="1134" w:bottom="1111" w:left="1134" w:header="680"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B6D8A" w14:textId="77777777" w:rsidR="00326E38" w:rsidRDefault="00326E38" w:rsidP="0034436D">
      <w:r>
        <w:separator/>
      </w:r>
    </w:p>
    <w:p w14:paraId="74C63A25" w14:textId="77777777" w:rsidR="00326E38" w:rsidRDefault="00326E38" w:rsidP="0034436D"/>
  </w:endnote>
  <w:endnote w:type="continuationSeparator" w:id="0">
    <w:p w14:paraId="7EEE40C9" w14:textId="77777777" w:rsidR="00326E38" w:rsidRDefault="00326E38" w:rsidP="0034436D">
      <w:r>
        <w:continuationSeparator/>
      </w:r>
    </w:p>
    <w:p w14:paraId="15386C6A" w14:textId="77777777" w:rsidR="00326E38" w:rsidRDefault="00326E38" w:rsidP="003443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4095345"/>
      <w:docPartObj>
        <w:docPartGallery w:val="Page Numbers (Bottom of Page)"/>
        <w:docPartUnique/>
      </w:docPartObj>
    </w:sdtPr>
    <w:sdtContent>
      <w:p w14:paraId="2310882D" w14:textId="77777777" w:rsidR="004F55F1" w:rsidRDefault="004F55F1">
        <w:pPr>
          <w:pStyle w:val="af0"/>
        </w:pPr>
        <w:r>
          <w:fldChar w:fldCharType="begin"/>
        </w:r>
        <w:r>
          <w:instrText>PAGE   \* MERGEFORMAT</w:instrText>
        </w:r>
        <w:r>
          <w:fldChar w:fldCharType="separate"/>
        </w:r>
        <w:r>
          <w:rPr>
            <w:lang w:val="zh-CN" w:eastAsia="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E2097" w14:textId="617530CC" w:rsidR="00DA2344" w:rsidRPr="00DA2344" w:rsidRDefault="00DA2344">
    <w:pPr>
      <w:pStyle w:val="af0"/>
      <w:rPr>
        <w:lang w:val="en-US"/>
      </w:rPr>
    </w:pPr>
    <w:r>
      <w:rPr>
        <w:rFonts w:hint="eastAsia"/>
        <w:lang w:val="en-U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DAA6E" w14:textId="77777777" w:rsidR="00326E38" w:rsidRDefault="00326E38" w:rsidP="0034436D">
      <w:r>
        <w:separator/>
      </w:r>
    </w:p>
    <w:p w14:paraId="5ADFFFF9" w14:textId="77777777" w:rsidR="00326E38" w:rsidRDefault="00326E38" w:rsidP="0034436D"/>
  </w:footnote>
  <w:footnote w:type="continuationSeparator" w:id="0">
    <w:p w14:paraId="68D50C99" w14:textId="77777777" w:rsidR="00326E38" w:rsidRDefault="00326E38" w:rsidP="0034436D">
      <w:r>
        <w:continuationSeparator/>
      </w:r>
    </w:p>
    <w:p w14:paraId="50513A20" w14:textId="77777777" w:rsidR="00326E38" w:rsidRDefault="00326E38" w:rsidP="003443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59C4202"/>
    <w:multiLevelType w:val="multilevel"/>
    <w:tmpl w:val="0512CA36"/>
    <w:lvl w:ilvl="0">
      <w:start w:val="1"/>
      <w:numFmt w:val="decimal"/>
      <w:pStyle w:val="Obs-L1"/>
      <w:lvlText w:val="Observation %1."/>
      <w:lvlJc w:val="left"/>
      <w:pPr>
        <w:ind w:left="1418" w:hanging="1418"/>
      </w:pPr>
      <w:rPr>
        <w:rFonts w:hint="eastAsia"/>
        <w:lang w:val="en-US"/>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6" w15:restartNumberingAfterBreak="0">
    <w:nsid w:val="16AE48E1"/>
    <w:multiLevelType w:val="hybridMultilevel"/>
    <w:tmpl w:val="2E3E75A4"/>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A92169"/>
    <w:multiLevelType w:val="multilevel"/>
    <w:tmpl w:val="7528ED26"/>
    <w:lvl w:ilvl="0">
      <w:start w:val="1"/>
      <w:numFmt w:val="bullet"/>
      <w:lvlText w:val=""/>
      <w:lvlJc w:val="left"/>
      <w:pPr>
        <w:ind w:left="720" w:hanging="360"/>
      </w:pPr>
      <w:rPr>
        <w:rFonts w:ascii="Symbol" w:hAnsi="Symbol" w:hint="default"/>
      </w:rPr>
    </w:lvl>
    <w:lvl w:ilvl="1">
      <w:start w:val="1"/>
      <w:numFmt w:val="bullet"/>
      <w:pStyle w:val="Obs-L3"/>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CE74C0"/>
    <w:multiLevelType w:val="hybridMultilevel"/>
    <w:tmpl w:val="42C28B86"/>
    <w:lvl w:ilvl="0" w:tplc="3AECBEB8">
      <w:start w:val="1"/>
      <w:numFmt w:val="bullet"/>
      <w:pStyle w:val="Obs-L2"/>
      <w:lvlText w:val=""/>
      <w:lvlJc w:val="left"/>
      <w:pPr>
        <w:ind w:left="442" w:hanging="442"/>
      </w:pPr>
      <w:rPr>
        <w:rFonts w:ascii="Wingdings" w:hAnsi="Wingdings" w:hint="default"/>
      </w:rPr>
    </w:lvl>
    <w:lvl w:ilvl="1" w:tplc="04090003" w:tentative="1">
      <w:start w:val="1"/>
      <w:numFmt w:val="bullet"/>
      <w:lvlText w:val=""/>
      <w:lvlJc w:val="left"/>
      <w:pPr>
        <w:ind w:left="2122" w:hanging="440"/>
      </w:pPr>
      <w:rPr>
        <w:rFonts w:ascii="Wingdings" w:hAnsi="Wingdings" w:hint="default"/>
      </w:rPr>
    </w:lvl>
    <w:lvl w:ilvl="2" w:tplc="04090005" w:tentative="1">
      <w:start w:val="1"/>
      <w:numFmt w:val="bullet"/>
      <w:lvlText w:val=""/>
      <w:lvlJc w:val="left"/>
      <w:pPr>
        <w:ind w:left="2562" w:hanging="440"/>
      </w:pPr>
      <w:rPr>
        <w:rFonts w:ascii="Wingdings" w:hAnsi="Wingdings" w:hint="default"/>
      </w:rPr>
    </w:lvl>
    <w:lvl w:ilvl="3" w:tplc="04090001" w:tentative="1">
      <w:start w:val="1"/>
      <w:numFmt w:val="bullet"/>
      <w:lvlText w:val=""/>
      <w:lvlJc w:val="left"/>
      <w:pPr>
        <w:ind w:left="3002" w:hanging="440"/>
      </w:pPr>
      <w:rPr>
        <w:rFonts w:ascii="Wingdings" w:hAnsi="Wingdings" w:hint="default"/>
      </w:rPr>
    </w:lvl>
    <w:lvl w:ilvl="4" w:tplc="04090003" w:tentative="1">
      <w:start w:val="1"/>
      <w:numFmt w:val="bullet"/>
      <w:lvlText w:val=""/>
      <w:lvlJc w:val="left"/>
      <w:pPr>
        <w:ind w:left="3442" w:hanging="440"/>
      </w:pPr>
      <w:rPr>
        <w:rFonts w:ascii="Wingdings" w:hAnsi="Wingdings" w:hint="default"/>
      </w:rPr>
    </w:lvl>
    <w:lvl w:ilvl="5" w:tplc="04090005" w:tentative="1">
      <w:start w:val="1"/>
      <w:numFmt w:val="bullet"/>
      <w:lvlText w:val=""/>
      <w:lvlJc w:val="left"/>
      <w:pPr>
        <w:ind w:left="3882" w:hanging="440"/>
      </w:pPr>
      <w:rPr>
        <w:rFonts w:ascii="Wingdings" w:hAnsi="Wingdings" w:hint="default"/>
      </w:rPr>
    </w:lvl>
    <w:lvl w:ilvl="6" w:tplc="04090001" w:tentative="1">
      <w:start w:val="1"/>
      <w:numFmt w:val="bullet"/>
      <w:lvlText w:val=""/>
      <w:lvlJc w:val="left"/>
      <w:pPr>
        <w:ind w:left="4322" w:hanging="440"/>
      </w:pPr>
      <w:rPr>
        <w:rFonts w:ascii="Wingdings" w:hAnsi="Wingdings" w:hint="default"/>
      </w:rPr>
    </w:lvl>
    <w:lvl w:ilvl="7" w:tplc="04090003" w:tentative="1">
      <w:start w:val="1"/>
      <w:numFmt w:val="bullet"/>
      <w:lvlText w:val=""/>
      <w:lvlJc w:val="left"/>
      <w:pPr>
        <w:ind w:left="4762" w:hanging="440"/>
      </w:pPr>
      <w:rPr>
        <w:rFonts w:ascii="Wingdings" w:hAnsi="Wingdings" w:hint="default"/>
      </w:rPr>
    </w:lvl>
    <w:lvl w:ilvl="8" w:tplc="04090005" w:tentative="1">
      <w:start w:val="1"/>
      <w:numFmt w:val="bullet"/>
      <w:lvlText w:val=""/>
      <w:lvlJc w:val="left"/>
      <w:pPr>
        <w:ind w:left="5202" w:hanging="440"/>
      </w:pPr>
      <w:rPr>
        <w:rFonts w:ascii="Wingdings" w:hAnsi="Wingdings" w:hint="default"/>
      </w:rPr>
    </w:lvl>
  </w:abstractNum>
  <w:abstractNum w:abstractNumId="13"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66D24AD"/>
    <w:multiLevelType w:val="multilevel"/>
    <w:tmpl w:val="112C48B8"/>
    <w:lvl w:ilvl="0">
      <w:start w:val="1"/>
      <w:numFmt w:val="decimal"/>
      <w:pStyle w:val="proposal-L1"/>
      <w:lvlText w:val="Proposal %1."/>
      <w:lvlJc w:val="left"/>
      <w:pPr>
        <w:ind w:left="1418" w:hanging="1418"/>
      </w:pPr>
      <w:rPr>
        <w:rFonts w:hint="eastAsia"/>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CC7A23"/>
    <w:multiLevelType w:val="hybridMultilevel"/>
    <w:tmpl w:val="A386C2D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5E872F1"/>
    <w:multiLevelType w:val="hybridMultilevel"/>
    <w:tmpl w:val="CBDC6634"/>
    <w:lvl w:ilvl="0" w:tplc="3676A476">
      <w:start w:val="1"/>
      <w:numFmt w:val="bullet"/>
      <w:pStyle w:val="proposal-L2"/>
      <w:lvlText w:val=""/>
      <w:lvlJc w:val="left"/>
      <w:pPr>
        <w:ind w:left="440" w:hanging="440"/>
      </w:pPr>
      <w:rPr>
        <w:rFonts w:ascii="Wingdings" w:hAnsi="Wingdings" w:hint="default"/>
      </w:rPr>
    </w:lvl>
    <w:lvl w:ilvl="1" w:tplc="FFFFFFFF">
      <w:start w:val="1"/>
      <w:numFmt w:val="lowerLetter"/>
      <w:lvlText w:val="%2)"/>
      <w:lvlJc w:val="left"/>
      <w:pPr>
        <w:ind w:left="302" w:hanging="440"/>
      </w:pPr>
    </w:lvl>
    <w:lvl w:ilvl="2" w:tplc="FFFFFFFF" w:tentative="1">
      <w:start w:val="1"/>
      <w:numFmt w:val="lowerRoman"/>
      <w:lvlText w:val="%3."/>
      <w:lvlJc w:val="right"/>
      <w:pPr>
        <w:ind w:left="742" w:hanging="440"/>
      </w:pPr>
    </w:lvl>
    <w:lvl w:ilvl="3" w:tplc="FFFFFFFF" w:tentative="1">
      <w:start w:val="1"/>
      <w:numFmt w:val="decimal"/>
      <w:lvlText w:val="%4."/>
      <w:lvlJc w:val="left"/>
      <w:pPr>
        <w:ind w:left="1182" w:hanging="440"/>
      </w:pPr>
    </w:lvl>
    <w:lvl w:ilvl="4" w:tplc="FFFFFFFF" w:tentative="1">
      <w:start w:val="1"/>
      <w:numFmt w:val="lowerLetter"/>
      <w:lvlText w:val="%5)"/>
      <w:lvlJc w:val="left"/>
      <w:pPr>
        <w:ind w:left="1622" w:hanging="440"/>
      </w:pPr>
    </w:lvl>
    <w:lvl w:ilvl="5" w:tplc="FFFFFFFF" w:tentative="1">
      <w:start w:val="1"/>
      <w:numFmt w:val="lowerRoman"/>
      <w:lvlText w:val="%6."/>
      <w:lvlJc w:val="right"/>
      <w:pPr>
        <w:ind w:left="2062" w:hanging="440"/>
      </w:pPr>
    </w:lvl>
    <w:lvl w:ilvl="6" w:tplc="FFFFFFFF" w:tentative="1">
      <w:start w:val="1"/>
      <w:numFmt w:val="decimal"/>
      <w:lvlText w:val="%7."/>
      <w:lvlJc w:val="left"/>
      <w:pPr>
        <w:ind w:left="2502" w:hanging="440"/>
      </w:pPr>
    </w:lvl>
    <w:lvl w:ilvl="7" w:tplc="FFFFFFFF" w:tentative="1">
      <w:start w:val="1"/>
      <w:numFmt w:val="lowerLetter"/>
      <w:lvlText w:val="%8)"/>
      <w:lvlJc w:val="left"/>
      <w:pPr>
        <w:ind w:left="2942" w:hanging="440"/>
      </w:pPr>
    </w:lvl>
    <w:lvl w:ilvl="8" w:tplc="FFFFFFFF" w:tentative="1">
      <w:start w:val="1"/>
      <w:numFmt w:val="lowerRoman"/>
      <w:lvlText w:val="%9."/>
      <w:lvlJc w:val="right"/>
      <w:pPr>
        <w:ind w:left="3382" w:hanging="440"/>
      </w:pPr>
    </w:lvl>
  </w:abstractNum>
  <w:abstractNum w:abstractNumId="19"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3834EF"/>
    <w:multiLevelType w:val="multilevel"/>
    <w:tmpl w:val="A0C07F54"/>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95536822">
    <w:abstractNumId w:val="9"/>
  </w:num>
  <w:num w:numId="2" w16cid:durableId="1579171608">
    <w:abstractNumId w:val="18"/>
  </w:num>
  <w:num w:numId="3" w16cid:durableId="1989163647">
    <w:abstractNumId w:val="7"/>
  </w:num>
  <w:num w:numId="4" w16cid:durableId="472135647">
    <w:abstractNumId w:val="12"/>
  </w:num>
  <w:num w:numId="5" w16cid:durableId="1960912689">
    <w:abstractNumId w:val="14"/>
  </w:num>
  <w:num w:numId="6" w16cid:durableId="1255748648">
    <w:abstractNumId w:val="5"/>
  </w:num>
  <w:num w:numId="7" w16cid:durableId="485440554">
    <w:abstractNumId w:val="22"/>
  </w:num>
  <w:num w:numId="8" w16cid:durableId="1801680652">
    <w:abstractNumId w:val="20"/>
  </w:num>
  <w:num w:numId="9" w16cid:durableId="384990929">
    <w:abstractNumId w:val="21"/>
  </w:num>
  <w:num w:numId="10" w16cid:durableId="1974284327">
    <w:abstractNumId w:val="24"/>
  </w:num>
  <w:num w:numId="11" w16cid:durableId="433327955">
    <w:abstractNumId w:val="6"/>
  </w:num>
  <w:num w:numId="12" w16cid:durableId="945964571">
    <w:abstractNumId w:val="0"/>
  </w:num>
  <w:num w:numId="13" w16cid:durableId="736901353">
    <w:abstractNumId w:val="2"/>
  </w:num>
  <w:num w:numId="14" w16cid:durableId="253318304">
    <w:abstractNumId w:val="17"/>
  </w:num>
  <w:num w:numId="15" w16cid:durableId="1345938631">
    <w:abstractNumId w:val="13"/>
  </w:num>
  <w:num w:numId="16" w16cid:durableId="2000690563">
    <w:abstractNumId w:val="19"/>
  </w:num>
  <w:num w:numId="17" w16cid:durableId="182398718">
    <w:abstractNumId w:val="1"/>
  </w:num>
  <w:num w:numId="18" w16cid:durableId="1609776498">
    <w:abstractNumId w:val="11"/>
  </w:num>
  <w:num w:numId="19" w16cid:durableId="1519344166">
    <w:abstractNumId w:val="16"/>
  </w:num>
  <w:num w:numId="20" w16cid:durableId="2008701422">
    <w:abstractNumId w:val="4"/>
  </w:num>
  <w:num w:numId="21" w16cid:durableId="1607425288">
    <w:abstractNumId w:val="3"/>
  </w:num>
  <w:num w:numId="22" w16cid:durableId="746541478">
    <w:abstractNumId w:val="15"/>
  </w:num>
  <w:num w:numId="23" w16cid:durableId="1880433500">
    <w:abstractNumId w:val="8"/>
  </w:num>
  <w:num w:numId="24" w16cid:durableId="418327435">
    <w:abstractNumId w:val="23"/>
  </w:num>
  <w:num w:numId="25" w16cid:durableId="211008264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isplayBackgroundShape/>
  <w:embedSystemFonts/>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630"/>
  <w:doNotHyphenateCaps/>
  <w:drawingGridHorizontalSpacing w:val="142"/>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tTSxNDE1sLAwNTFT0lEKTi0uzszPAykwrQUA4/LzNywAAAA="/>
    <w:docVar w:name="commondata" w:val="eyJoZGlkIjoiZDk1NWIzNmJlYzYxZjdiYTQ0NDljOThlOWEyYmM4MzAifQ=="/>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E2A"/>
    <w:rsid w:val="00001FB8"/>
    <w:rsid w:val="000020C1"/>
    <w:rsid w:val="00002162"/>
    <w:rsid w:val="00002170"/>
    <w:rsid w:val="00002505"/>
    <w:rsid w:val="00002656"/>
    <w:rsid w:val="000027BA"/>
    <w:rsid w:val="0000291E"/>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2F15"/>
    <w:rsid w:val="000133ED"/>
    <w:rsid w:val="000134B1"/>
    <w:rsid w:val="0001379B"/>
    <w:rsid w:val="00013C15"/>
    <w:rsid w:val="000140B6"/>
    <w:rsid w:val="00014636"/>
    <w:rsid w:val="000146D8"/>
    <w:rsid w:val="00014874"/>
    <w:rsid w:val="00014897"/>
    <w:rsid w:val="0001491B"/>
    <w:rsid w:val="00015049"/>
    <w:rsid w:val="00015FDF"/>
    <w:rsid w:val="00016132"/>
    <w:rsid w:val="000161C4"/>
    <w:rsid w:val="0001664E"/>
    <w:rsid w:val="00016A97"/>
    <w:rsid w:val="00016AF9"/>
    <w:rsid w:val="00016BF1"/>
    <w:rsid w:val="00016C6A"/>
    <w:rsid w:val="00016E21"/>
    <w:rsid w:val="000172A6"/>
    <w:rsid w:val="00017386"/>
    <w:rsid w:val="0001742C"/>
    <w:rsid w:val="000177DE"/>
    <w:rsid w:val="00017AF5"/>
    <w:rsid w:val="00017C3C"/>
    <w:rsid w:val="000201F6"/>
    <w:rsid w:val="0002070C"/>
    <w:rsid w:val="00020733"/>
    <w:rsid w:val="000207AD"/>
    <w:rsid w:val="000208C2"/>
    <w:rsid w:val="0002093C"/>
    <w:rsid w:val="00020D97"/>
    <w:rsid w:val="00021314"/>
    <w:rsid w:val="0002144F"/>
    <w:rsid w:val="00021491"/>
    <w:rsid w:val="0002168C"/>
    <w:rsid w:val="000218A7"/>
    <w:rsid w:val="00021C65"/>
    <w:rsid w:val="00021F05"/>
    <w:rsid w:val="000221FF"/>
    <w:rsid w:val="00022483"/>
    <w:rsid w:val="000226A1"/>
    <w:rsid w:val="00022706"/>
    <w:rsid w:val="00022779"/>
    <w:rsid w:val="000229AB"/>
    <w:rsid w:val="00022A65"/>
    <w:rsid w:val="00022AC0"/>
    <w:rsid w:val="00022C5F"/>
    <w:rsid w:val="00022E4A"/>
    <w:rsid w:val="00022EF6"/>
    <w:rsid w:val="00022F1E"/>
    <w:rsid w:val="00023061"/>
    <w:rsid w:val="000230F7"/>
    <w:rsid w:val="0002359F"/>
    <w:rsid w:val="00023BBE"/>
    <w:rsid w:val="000247B9"/>
    <w:rsid w:val="000248BA"/>
    <w:rsid w:val="00024B95"/>
    <w:rsid w:val="00024C2F"/>
    <w:rsid w:val="00024E43"/>
    <w:rsid w:val="00024EA7"/>
    <w:rsid w:val="000250E3"/>
    <w:rsid w:val="0002557E"/>
    <w:rsid w:val="00025729"/>
    <w:rsid w:val="00025A1D"/>
    <w:rsid w:val="00025ABC"/>
    <w:rsid w:val="00025B1B"/>
    <w:rsid w:val="00025C30"/>
    <w:rsid w:val="00025D27"/>
    <w:rsid w:val="00025DD0"/>
    <w:rsid w:val="00026025"/>
    <w:rsid w:val="0002630C"/>
    <w:rsid w:val="0002650A"/>
    <w:rsid w:val="000265BC"/>
    <w:rsid w:val="000268AA"/>
    <w:rsid w:val="00026966"/>
    <w:rsid w:val="00026B25"/>
    <w:rsid w:val="00026D56"/>
    <w:rsid w:val="0002714F"/>
    <w:rsid w:val="00027287"/>
    <w:rsid w:val="00027C00"/>
    <w:rsid w:val="00027F6B"/>
    <w:rsid w:val="00027FD8"/>
    <w:rsid w:val="000300CB"/>
    <w:rsid w:val="000302B3"/>
    <w:rsid w:val="00030C58"/>
    <w:rsid w:val="00030C81"/>
    <w:rsid w:val="00030D8B"/>
    <w:rsid w:val="00030EF0"/>
    <w:rsid w:val="000310DA"/>
    <w:rsid w:val="0003120D"/>
    <w:rsid w:val="0003121D"/>
    <w:rsid w:val="00031975"/>
    <w:rsid w:val="0003227F"/>
    <w:rsid w:val="000325A8"/>
    <w:rsid w:val="00032C33"/>
    <w:rsid w:val="00032F29"/>
    <w:rsid w:val="00032F89"/>
    <w:rsid w:val="000330ED"/>
    <w:rsid w:val="0003365B"/>
    <w:rsid w:val="00033744"/>
    <w:rsid w:val="00033787"/>
    <w:rsid w:val="00033919"/>
    <w:rsid w:val="00033C4B"/>
    <w:rsid w:val="00033E4F"/>
    <w:rsid w:val="00033E87"/>
    <w:rsid w:val="00034093"/>
    <w:rsid w:val="000342D3"/>
    <w:rsid w:val="00034935"/>
    <w:rsid w:val="00034992"/>
    <w:rsid w:val="000349E0"/>
    <w:rsid w:val="00034AC4"/>
    <w:rsid w:val="00034C46"/>
    <w:rsid w:val="00034D8D"/>
    <w:rsid w:val="00034E3E"/>
    <w:rsid w:val="0003586B"/>
    <w:rsid w:val="000358FB"/>
    <w:rsid w:val="00035D88"/>
    <w:rsid w:val="00036041"/>
    <w:rsid w:val="00036574"/>
    <w:rsid w:val="00036601"/>
    <w:rsid w:val="00036861"/>
    <w:rsid w:val="00036B1C"/>
    <w:rsid w:val="00036C9F"/>
    <w:rsid w:val="00037011"/>
    <w:rsid w:val="0003796C"/>
    <w:rsid w:val="00037AB6"/>
    <w:rsid w:val="00037D80"/>
    <w:rsid w:val="00037DFF"/>
    <w:rsid w:val="00037EE0"/>
    <w:rsid w:val="00040217"/>
    <w:rsid w:val="00040C27"/>
    <w:rsid w:val="00040FF1"/>
    <w:rsid w:val="0004111A"/>
    <w:rsid w:val="00041247"/>
    <w:rsid w:val="0004178E"/>
    <w:rsid w:val="00041968"/>
    <w:rsid w:val="00042381"/>
    <w:rsid w:val="00042862"/>
    <w:rsid w:val="00042B85"/>
    <w:rsid w:val="00042F1C"/>
    <w:rsid w:val="00043275"/>
    <w:rsid w:val="0004329D"/>
    <w:rsid w:val="000433F7"/>
    <w:rsid w:val="000437B3"/>
    <w:rsid w:val="00043828"/>
    <w:rsid w:val="00043894"/>
    <w:rsid w:val="00043A9B"/>
    <w:rsid w:val="00043BEB"/>
    <w:rsid w:val="00043C75"/>
    <w:rsid w:val="00043D30"/>
    <w:rsid w:val="00043E55"/>
    <w:rsid w:val="0004405F"/>
    <w:rsid w:val="0004414F"/>
    <w:rsid w:val="0004440E"/>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B75"/>
    <w:rsid w:val="00047C8F"/>
    <w:rsid w:val="00047CCF"/>
    <w:rsid w:val="00050748"/>
    <w:rsid w:val="00050B37"/>
    <w:rsid w:val="00050E3A"/>
    <w:rsid w:val="00050F9C"/>
    <w:rsid w:val="00051369"/>
    <w:rsid w:val="000513FB"/>
    <w:rsid w:val="0005167B"/>
    <w:rsid w:val="00051749"/>
    <w:rsid w:val="0005187F"/>
    <w:rsid w:val="000519EB"/>
    <w:rsid w:val="000519FD"/>
    <w:rsid w:val="00051A29"/>
    <w:rsid w:val="00051A81"/>
    <w:rsid w:val="00051E5A"/>
    <w:rsid w:val="00051E60"/>
    <w:rsid w:val="00051F7E"/>
    <w:rsid w:val="000521A6"/>
    <w:rsid w:val="00052205"/>
    <w:rsid w:val="00052268"/>
    <w:rsid w:val="000524CC"/>
    <w:rsid w:val="00052562"/>
    <w:rsid w:val="0005288F"/>
    <w:rsid w:val="00052BFA"/>
    <w:rsid w:val="00052D77"/>
    <w:rsid w:val="0005306C"/>
    <w:rsid w:val="000530B1"/>
    <w:rsid w:val="00053569"/>
    <w:rsid w:val="0005383A"/>
    <w:rsid w:val="00053A41"/>
    <w:rsid w:val="00054202"/>
    <w:rsid w:val="0005429A"/>
    <w:rsid w:val="0005450C"/>
    <w:rsid w:val="0005470F"/>
    <w:rsid w:val="000548B9"/>
    <w:rsid w:val="0005491C"/>
    <w:rsid w:val="00054A33"/>
    <w:rsid w:val="00054DB4"/>
    <w:rsid w:val="0005500C"/>
    <w:rsid w:val="00055330"/>
    <w:rsid w:val="00055823"/>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4C"/>
    <w:rsid w:val="000607A9"/>
    <w:rsid w:val="000609B5"/>
    <w:rsid w:val="000609E8"/>
    <w:rsid w:val="00060CF8"/>
    <w:rsid w:val="00060D8D"/>
    <w:rsid w:val="00060F17"/>
    <w:rsid w:val="00061443"/>
    <w:rsid w:val="00061610"/>
    <w:rsid w:val="00061611"/>
    <w:rsid w:val="00061666"/>
    <w:rsid w:val="000617F8"/>
    <w:rsid w:val="0006184C"/>
    <w:rsid w:val="00061A39"/>
    <w:rsid w:val="00061C85"/>
    <w:rsid w:val="00061E08"/>
    <w:rsid w:val="00061ED5"/>
    <w:rsid w:val="00061FA5"/>
    <w:rsid w:val="00062070"/>
    <w:rsid w:val="000622E6"/>
    <w:rsid w:val="000626A2"/>
    <w:rsid w:val="000627A1"/>
    <w:rsid w:val="0006298E"/>
    <w:rsid w:val="00063596"/>
    <w:rsid w:val="000635E0"/>
    <w:rsid w:val="000636B7"/>
    <w:rsid w:val="0006374E"/>
    <w:rsid w:val="00063757"/>
    <w:rsid w:val="00063EA6"/>
    <w:rsid w:val="0006400D"/>
    <w:rsid w:val="00064203"/>
    <w:rsid w:val="00064601"/>
    <w:rsid w:val="00064B6C"/>
    <w:rsid w:val="00064BE3"/>
    <w:rsid w:val="0006513D"/>
    <w:rsid w:val="00065982"/>
    <w:rsid w:val="00065A80"/>
    <w:rsid w:val="00065F38"/>
    <w:rsid w:val="00066112"/>
    <w:rsid w:val="000662FC"/>
    <w:rsid w:val="00066325"/>
    <w:rsid w:val="00066455"/>
    <w:rsid w:val="00066530"/>
    <w:rsid w:val="000666BA"/>
    <w:rsid w:val="00067406"/>
    <w:rsid w:val="000674CD"/>
    <w:rsid w:val="00067546"/>
    <w:rsid w:val="00067705"/>
    <w:rsid w:val="0006771D"/>
    <w:rsid w:val="00067FDE"/>
    <w:rsid w:val="00070139"/>
    <w:rsid w:val="000708AE"/>
    <w:rsid w:val="00070B7B"/>
    <w:rsid w:val="00070BBB"/>
    <w:rsid w:val="00071077"/>
    <w:rsid w:val="0007119F"/>
    <w:rsid w:val="00071380"/>
    <w:rsid w:val="0007156D"/>
    <w:rsid w:val="000716A9"/>
    <w:rsid w:val="000720B1"/>
    <w:rsid w:val="00072214"/>
    <w:rsid w:val="0007262F"/>
    <w:rsid w:val="00072903"/>
    <w:rsid w:val="00072A67"/>
    <w:rsid w:val="00073125"/>
    <w:rsid w:val="00073521"/>
    <w:rsid w:val="000737AA"/>
    <w:rsid w:val="0007398B"/>
    <w:rsid w:val="00073E1A"/>
    <w:rsid w:val="00073FBF"/>
    <w:rsid w:val="00074163"/>
    <w:rsid w:val="000741D7"/>
    <w:rsid w:val="0007428E"/>
    <w:rsid w:val="00074454"/>
    <w:rsid w:val="00074DD1"/>
    <w:rsid w:val="00074E76"/>
    <w:rsid w:val="0007533A"/>
    <w:rsid w:val="000753A6"/>
    <w:rsid w:val="0007541B"/>
    <w:rsid w:val="00075540"/>
    <w:rsid w:val="00075676"/>
    <w:rsid w:val="0007577E"/>
    <w:rsid w:val="00075938"/>
    <w:rsid w:val="00075F12"/>
    <w:rsid w:val="0007628C"/>
    <w:rsid w:val="000763D2"/>
    <w:rsid w:val="00076736"/>
    <w:rsid w:val="00076A45"/>
    <w:rsid w:val="00076AB2"/>
    <w:rsid w:val="000770F7"/>
    <w:rsid w:val="00077275"/>
    <w:rsid w:val="000775D8"/>
    <w:rsid w:val="00077734"/>
    <w:rsid w:val="000777AB"/>
    <w:rsid w:val="000779A7"/>
    <w:rsid w:val="000779D4"/>
    <w:rsid w:val="00077A6D"/>
    <w:rsid w:val="00077B6A"/>
    <w:rsid w:val="00077F24"/>
    <w:rsid w:val="00080654"/>
    <w:rsid w:val="00080A67"/>
    <w:rsid w:val="00080BBD"/>
    <w:rsid w:val="00080BE6"/>
    <w:rsid w:val="00080E84"/>
    <w:rsid w:val="00080F54"/>
    <w:rsid w:val="0008111B"/>
    <w:rsid w:val="00081CD9"/>
    <w:rsid w:val="00081EDA"/>
    <w:rsid w:val="00082556"/>
    <w:rsid w:val="0008279E"/>
    <w:rsid w:val="00083271"/>
    <w:rsid w:val="000832F4"/>
    <w:rsid w:val="0008379F"/>
    <w:rsid w:val="00083978"/>
    <w:rsid w:val="00083BE0"/>
    <w:rsid w:val="00083C9B"/>
    <w:rsid w:val="00083D32"/>
    <w:rsid w:val="00083F65"/>
    <w:rsid w:val="00084132"/>
    <w:rsid w:val="000842D3"/>
    <w:rsid w:val="00084538"/>
    <w:rsid w:val="000846AA"/>
    <w:rsid w:val="000846CD"/>
    <w:rsid w:val="0008483C"/>
    <w:rsid w:val="00084C3B"/>
    <w:rsid w:val="000853FE"/>
    <w:rsid w:val="000857B3"/>
    <w:rsid w:val="00085883"/>
    <w:rsid w:val="00085A33"/>
    <w:rsid w:val="00085E9C"/>
    <w:rsid w:val="00085EBB"/>
    <w:rsid w:val="00086231"/>
    <w:rsid w:val="0008655D"/>
    <w:rsid w:val="0008662B"/>
    <w:rsid w:val="00086967"/>
    <w:rsid w:val="00086E6F"/>
    <w:rsid w:val="00086F91"/>
    <w:rsid w:val="0008723C"/>
    <w:rsid w:val="00087274"/>
    <w:rsid w:val="00087473"/>
    <w:rsid w:val="0008754B"/>
    <w:rsid w:val="00087627"/>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166"/>
    <w:rsid w:val="00093B10"/>
    <w:rsid w:val="00093D0A"/>
    <w:rsid w:val="00094046"/>
    <w:rsid w:val="000941B8"/>
    <w:rsid w:val="00094269"/>
    <w:rsid w:val="000945E6"/>
    <w:rsid w:val="00094C1D"/>
    <w:rsid w:val="000953FB"/>
    <w:rsid w:val="00095989"/>
    <w:rsid w:val="00095A60"/>
    <w:rsid w:val="00095ABD"/>
    <w:rsid w:val="00095CE6"/>
    <w:rsid w:val="00095D94"/>
    <w:rsid w:val="00096651"/>
    <w:rsid w:val="000966A4"/>
    <w:rsid w:val="000966F6"/>
    <w:rsid w:val="0009698B"/>
    <w:rsid w:val="00096A8F"/>
    <w:rsid w:val="00096BFF"/>
    <w:rsid w:val="00096DB8"/>
    <w:rsid w:val="00097696"/>
    <w:rsid w:val="0009777A"/>
    <w:rsid w:val="0009793A"/>
    <w:rsid w:val="00097A0C"/>
    <w:rsid w:val="00097E24"/>
    <w:rsid w:val="000A0040"/>
    <w:rsid w:val="000A00BC"/>
    <w:rsid w:val="000A053E"/>
    <w:rsid w:val="000A0623"/>
    <w:rsid w:val="000A0992"/>
    <w:rsid w:val="000A09ED"/>
    <w:rsid w:val="000A0A11"/>
    <w:rsid w:val="000A0A9C"/>
    <w:rsid w:val="000A0AAA"/>
    <w:rsid w:val="000A0EA3"/>
    <w:rsid w:val="000A0F4D"/>
    <w:rsid w:val="000A13F5"/>
    <w:rsid w:val="000A14C8"/>
    <w:rsid w:val="000A14D7"/>
    <w:rsid w:val="000A16A9"/>
    <w:rsid w:val="000A17EC"/>
    <w:rsid w:val="000A18A6"/>
    <w:rsid w:val="000A1B56"/>
    <w:rsid w:val="000A1C46"/>
    <w:rsid w:val="000A1E1D"/>
    <w:rsid w:val="000A2537"/>
    <w:rsid w:val="000A256A"/>
    <w:rsid w:val="000A265D"/>
    <w:rsid w:val="000A2982"/>
    <w:rsid w:val="000A29A7"/>
    <w:rsid w:val="000A29AA"/>
    <w:rsid w:val="000A312B"/>
    <w:rsid w:val="000A31C4"/>
    <w:rsid w:val="000A340C"/>
    <w:rsid w:val="000A352B"/>
    <w:rsid w:val="000A3632"/>
    <w:rsid w:val="000A39F9"/>
    <w:rsid w:val="000A3A63"/>
    <w:rsid w:val="000A3B8C"/>
    <w:rsid w:val="000A3CCE"/>
    <w:rsid w:val="000A3DC7"/>
    <w:rsid w:val="000A4140"/>
    <w:rsid w:val="000A481E"/>
    <w:rsid w:val="000A49CA"/>
    <w:rsid w:val="000A5018"/>
    <w:rsid w:val="000A55E6"/>
    <w:rsid w:val="000A569A"/>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B42"/>
    <w:rsid w:val="000A7DE5"/>
    <w:rsid w:val="000A7E56"/>
    <w:rsid w:val="000B0509"/>
    <w:rsid w:val="000B080D"/>
    <w:rsid w:val="000B09B4"/>
    <w:rsid w:val="000B09D4"/>
    <w:rsid w:val="000B0B24"/>
    <w:rsid w:val="000B0BAB"/>
    <w:rsid w:val="000B0F9E"/>
    <w:rsid w:val="000B1062"/>
    <w:rsid w:val="000B13B8"/>
    <w:rsid w:val="000B1508"/>
    <w:rsid w:val="000B17A5"/>
    <w:rsid w:val="000B17C7"/>
    <w:rsid w:val="000B18B1"/>
    <w:rsid w:val="000B1CF6"/>
    <w:rsid w:val="000B1F6A"/>
    <w:rsid w:val="000B2525"/>
    <w:rsid w:val="000B263F"/>
    <w:rsid w:val="000B268C"/>
    <w:rsid w:val="000B26D9"/>
    <w:rsid w:val="000B28F5"/>
    <w:rsid w:val="000B2B1A"/>
    <w:rsid w:val="000B2F5A"/>
    <w:rsid w:val="000B341E"/>
    <w:rsid w:val="000B393B"/>
    <w:rsid w:val="000B4280"/>
    <w:rsid w:val="000B42D4"/>
    <w:rsid w:val="000B43C9"/>
    <w:rsid w:val="000B455F"/>
    <w:rsid w:val="000B48AB"/>
    <w:rsid w:val="000B4918"/>
    <w:rsid w:val="000B4DA0"/>
    <w:rsid w:val="000B5129"/>
    <w:rsid w:val="000B51A7"/>
    <w:rsid w:val="000B51AA"/>
    <w:rsid w:val="000B567E"/>
    <w:rsid w:val="000B5AB9"/>
    <w:rsid w:val="000B5AE7"/>
    <w:rsid w:val="000B5ED8"/>
    <w:rsid w:val="000B6290"/>
    <w:rsid w:val="000B6542"/>
    <w:rsid w:val="000B6695"/>
    <w:rsid w:val="000B6770"/>
    <w:rsid w:val="000B6828"/>
    <w:rsid w:val="000B6DE1"/>
    <w:rsid w:val="000B7043"/>
    <w:rsid w:val="000B712F"/>
    <w:rsid w:val="000B7238"/>
    <w:rsid w:val="000B7411"/>
    <w:rsid w:val="000B76F7"/>
    <w:rsid w:val="000B7728"/>
    <w:rsid w:val="000B7820"/>
    <w:rsid w:val="000B7B4A"/>
    <w:rsid w:val="000B7C92"/>
    <w:rsid w:val="000B7D8E"/>
    <w:rsid w:val="000B7DCE"/>
    <w:rsid w:val="000B7E47"/>
    <w:rsid w:val="000C00D8"/>
    <w:rsid w:val="000C038A"/>
    <w:rsid w:val="000C09F6"/>
    <w:rsid w:val="000C1005"/>
    <w:rsid w:val="000C11E1"/>
    <w:rsid w:val="000C1476"/>
    <w:rsid w:val="000C14E5"/>
    <w:rsid w:val="000C16FD"/>
    <w:rsid w:val="000C1723"/>
    <w:rsid w:val="000C1769"/>
    <w:rsid w:val="000C1914"/>
    <w:rsid w:val="000C1D6A"/>
    <w:rsid w:val="000C1E8F"/>
    <w:rsid w:val="000C20B8"/>
    <w:rsid w:val="000C23B4"/>
    <w:rsid w:val="000C2532"/>
    <w:rsid w:val="000C2602"/>
    <w:rsid w:val="000C2A74"/>
    <w:rsid w:val="000C2AE1"/>
    <w:rsid w:val="000C2DC6"/>
    <w:rsid w:val="000C2DF5"/>
    <w:rsid w:val="000C2F13"/>
    <w:rsid w:val="000C3170"/>
    <w:rsid w:val="000C3539"/>
    <w:rsid w:val="000C36BB"/>
    <w:rsid w:val="000C379B"/>
    <w:rsid w:val="000C3921"/>
    <w:rsid w:val="000C3926"/>
    <w:rsid w:val="000C3C5D"/>
    <w:rsid w:val="000C3CAC"/>
    <w:rsid w:val="000C3D36"/>
    <w:rsid w:val="000C3D3C"/>
    <w:rsid w:val="000C3E59"/>
    <w:rsid w:val="000C3F3D"/>
    <w:rsid w:val="000C4012"/>
    <w:rsid w:val="000C4048"/>
    <w:rsid w:val="000C40F0"/>
    <w:rsid w:val="000C4530"/>
    <w:rsid w:val="000C458E"/>
    <w:rsid w:val="000C4820"/>
    <w:rsid w:val="000C4DDE"/>
    <w:rsid w:val="000C51AD"/>
    <w:rsid w:val="000C52BC"/>
    <w:rsid w:val="000C53FC"/>
    <w:rsid w:val="000C54D0"/>
    <w:rsid w:val="000C555F"/>
    <w:rsid w:val="000C5629"/>
    <w:rsid w:val="000C5750"/>
    <w:rsid w:val="000C5978"/>
    <w:rsid w:val="000C5E9D"/>
    <w:rsid w:val="000C6269"/>
    <w:rsid w:val="000C62DF"/>
    <w:rsid w:val="000C6418"/>
    <w:rsid w:val="000C6598"/>
    <w:rsid w:val="000C6760"/>
    <w:rsid w:val="000C68D0"/>
    <w:rsid w:val="000C69BE"/>
    <w:rsid w:val="000C69D9"/>
    <w:rsid w:val="000C6DAA"/>
    <w:rsid w:val="000C6E7F"/>
    <w:rsid w:val="000C6EA2"/>
    <w:rsid w:val="000C6F62"/>
    <w:rsid w:val="000C72EE"/>
    <w:rsid w:val="000C77E9"/>
    <w:rsid w:val="000C7882"/>
    <w:rsid w:val="000C79F8"/>
    <w:rsid w:val="000C7A68"/>
    <w:rsid w:val="000C7D16"/>
    <w:rsid w:val="000D034C"/>
    <w:rsid w:val="000D0659"/>
    <w:rsid w:val="000D0873"/>
    <w:rsid w:val="000D093F"/>
    <w:rsid w:val="000D0AF5"/>
    <w:rsid w:val="000D0BE1"/>
    <w:rsid w:val="000D1184"/>
    <w:rsid w:val="000D176E"/>
    <w:rsid w:val="000D1943"/>
    <w:rsid w:val="000D1AD2"/>
    <w:rsid w:val="000D1E21"/>
    <w:rsid w:val="000D1E38"/>
    <w:rsid w:val="000D1E82"/>
    <w:rsid w:val="000D1ECD"/>
    <w:rsid w:val="000D2181"/>
    <w:rsid w:val="000D244C"/>
    <w:rsid w:val="000D29C6"/>
    <w:rsid w:val="000D31AC"/>
    <w:rsid w:val="000D3223"/>
    <w:rsid w:val="000D3B1A"/>
    <w:rsid w:val="000D3C8E"/>
    <w:rsid w:val="000D3FFF"/>
    <w:rsid w:val="000D4001"/>
    <w:rsid w:val="000D4587"/>
    <w:rsid w:val="000D46E6"/>
    <w:rsid w:val="000D486C"/>
    <w:rsid w:val="000D4BC2"/>
    <w:rsid w:val="000D4D97"/>
    <w:rsid w:val="000D50E0"/>
    <w:rsid w:val="000D515B"/>
    <w:rsid w:val="000D5177"/>
    <w:rsid w:val="000D5638"/>
    <w:rsid w:val="000D5B13"/>
    <w:rsid w:val="000D5CAC"/>
    <w:rsid w:val="000D5F35"/>
    <w:rsid w:val="000D5F55"/>
    <w:rsid w:val="000D5F98"/>
    <w:rsid w:val="000D6121"/>
    <w:rsid w:val="000D622F"/>
    <w:rsid w:val="000D63D3"/>
    <w:rsid w:val="000D655F"/>
    <w:rsid w:val="000D65D8"/>
    <w:rsid w:val="000D66C5"/>
    <w:rsid w:val="000D6DD0"/>
    <w:rsid w:val="000D7460"/>
    <w:rsid w:val="000D75DB"/>
    <w:rsid w:val="000D76FF"/>
    <w:rsid w:val="000D7F2D"/>
    <w:rsid w:val="000E0D76"/>
    <w:rsid w:val="000E0EB2"/>
    <w:rsid w:val="000E1148"/>
    <w:rsid w:val="000E118C"/>
    <w:rsid w:val="000E1247"/>
    <w:rsid w:val="000E139D"/>
    <w:rsid w:val="000E1531"/>
    <w:rsid w:val="000E1E2C"/>
    <w:rsid w:val="000E1FCE"/>
    <w:rsid w:val="000E2064"/>
    <w:rsid w:val="000E2120"/>
    <w:rsid w:val="000E24A4"/>
    <w:rsid w:val="000E2503"/>
    <w:rsid w:val="000E2517"/>
    <w:rsid w:val="000E2A11"/>
    <w:rsid w:val="000E319A"/>
    <w:rsid w:val="000E32E3"/>
    <w:rsid w:val="000E32F7"/>
    <w:rsid w:val="000E345C"/>
    <w:rsid w:val="000E3509"/>
    <w:rsid w:val="000E3862"/>
    <w:rsid w:val="000E3B92"/>
    <w:rsid w:val="000E3BF3"/>
    <w:rsid w:val="000E3CF6"/>
    <w:rsid w:val="000E3DD8"/>
    <w:rsid w:val="000E423D"/>
    <w:rsid w:val="000E433C"/>
    <w:rsid w:val="000E4442"/>
    <w:rsid w:val="000E492D"/>
    <w:rsid w:val="000E4CC2"/>
    <w:rsid w:val="000E4D00"/>
    <w:rsid w:val="000E5732"/>
    <w:rsid w:val="000E5A3B"/>
    <w:rsid w:val="000E5BA7"/>
    <w:rsid w:val="000E5BFF"/>
    <w:rsid w:val="000E6166"/>
    <w:rsid w:val="000E61F8"/>
    <w:rsid w:val="000E61FA"/>
    <w:rsid w:val="000E6598"/>
    <w:rsid w:val="000E6C12"/>
    <w:rsid w:val="000E6E70"/>
    <w:rsid w:val="000E700E"/>
    <w:rsid w:val="000E7197"/>
    <w:rsid w:val="000E75AE"/>
    <w:rsid w:val="000E75C0"/>
    <w:rsid w:val="000E761A"/>
    <w:rsid w:val="000E7BC8"/>
    <w:rsid w:val="000E7D81"/>
    <w:rsid w:val="000E7E22"/>
    <w:rsid w:val="000E7E7C"/>
    <w:rsid w:val="000E7E97"/>
    <w:rsid w:val="000E7F56"/>
    <w:rsid w:val="000F0461"/>
    <w:rsid w:val="000F056A"/>
    <w:rsid w:val="000F07B7"/>
    <w:rsid w:val="000F0834"/>
    <w:rsid w:val="000F0AAD"/>
    <w:rsid w:val="000F0B4A"/>
    <w:rsid w:val="000F17CE"/>
    <w:rsid w:val="000F190E"/>
    <w:rsid w:val="000F1A1B"/>
    <w:rsid w:val="000F1B00"/>
    <w:rsid w:val="000F1D1A"/>
    <w:rsid w:val="000F1D84"/>
    <w:rsid w:val="000F1E8C"/>
    <w:rsid w:val="000F20BA"/>
    <w:rsid w:val="000F21A1"/>
    <w:rsid w:val="000F2722"/>
    <w:rsid w:val="000F3124"/>
    <w:rsid w:val="000F342A"/>
    <w:rsid w:val="000F348E"/>
    <w:rsid w:val="000F3799"/>
    <w:rsid w:val="000F38C6"/>
    <w:rsid w:val="000F3C1D"/>
    <w:rsid w:val="000F3C74"/>
    <w:rsid w:val="000F3E52"/>
    <w:rsid w:val="000F41BA"/>
    <w:rsid w:val="000F42A4"/>
    <w:rsid w:val="000F4636"/>
    <w:rsid w:val="000F4637"/>
    <w:rsid w:val="000F4C1A"/>
    <w:rsid w:val="000F4D28"/>
    <w:rsid w:val="000F4DA0"/>
    <w:rsid w:val="000F51B8"/>
    <w:rsid w:val="000F522D"/>
    <w:rsid w:val="000F5263"/>
    <w:rsid w:val="000F5307"/>
    <w:rsid w:val="000F53DF"/>
    <w:rsid w:val="000F582F"/>
    <w:rsid w:val="000F594D"/>
    <w:rsid w:val="000F5F87"/>
    <w:rsid w:val="000F5FB2"/>
    <w:rsid w:val="000F621D"/>
    <w:rsid w:val="000F64F5"/>
    <w:rsid w:val="000F65A1"/>
    <w:rsid w:val="000F65D8"/>
    <w:rsid w:val="000F6738"/>
    <w:rsid w:val="000F69D6"/>
    <w:rsid w:val="000F76CF"/>
    <w:rsid w:val="000F78C1"/>
    <w:rsid w:val="000F78CE"/>
    <w:rsid w:val="000F7E58"/>
    <w:rsid w:val="000F7F54"/>
    <w:rsid w:val="001001E2"/>
    <w:rsid w:val="00100222"/>
    <w:rsid w:val="00100D8C"/>
    <w:rsid w:val="00100EB0"/>
    <w:rsid w:val="001015C3"/>
    <w:rsid w:val="00101D1D"/>
    <w:rsid w:val="00101D2E"/>
    <w:rsid w:val="00101DCF"/>
    <w:rsid w:val="00101F2D"/>
    <w:rsid w:val="001020CE"/>
    <w:rsid w:val="001020E3"/>
    <w:rsid w:val="001021B7"/>
    <w:rsid w:val="00102244"/>
    <w:rsid w:val="00102403"/>
    <w:rsid w:val="00102517"/>
    <w:rsid w:val="001025AB"/>
    <w:rsid w:val="00102973"/>
    <w:rsid w:val="00102A37"/>
    <w:rsid w:val="00102ADE"/>
    <w:rsid w:val="00102C4F"/>
    <w:rsid w:val="001030EF"/>
    <w:rsid w:val="0010332A"/>
    <w:rsid w:val="00103830"/>
    <w:rsid w:val="00103881"/>
    <w:rsid w:val="001038FC"/>
    <w:rsid w:val="0010393E"/>
    <w:rsid w:val="001040DC"/>
    <w:rsid w:val="001041E8"/>
    <w:rsid w:val="0010443C"/>
    <w:rsid w:val="00104AF3"/>
    <w:rsid w:val="00105156"/>
    <w:rsid w:val="001052FC"/>
    <w:rsid w:val="00105643"/>
    <w:rsid w:val="001056FF"/>
    <w:rsid w:val="00105BA0"/>
    <w:rsid w:val="00105CD6"/>
    <w:rsid w:val="00105D5A"/>
    <w:rsid w:val="00105F81"/>
    <w:rsid w:val="001064A0"/>
    <w:rsid w:val="00106A52"/>
    <w:rsid w:val="00106AFE"/>
    <w:rsid w:val="00106ECA"/>
    <w:rsid w:val="00106EF1"/>
    <w:rsid w:val="001075C6"/>
    <w:rsid w:val="001078CD"/>
    <w:rsid w:val="00107BDE"/>
    <w:rsid w:val="00107C83"/>
    <w:rsid w:val="00107FB9"/>
    <w:rsid w:val="0011019D"/>
    <w:rsid w:val="001103A5"/>
    <w:rsid w:val="00110428"/>
    <w:rsid w:val="0011052C"/>
    <w:rsid w:val="00110860"/>
    <w:rsid w:val="00110DE1"/>
    <w:rsid w:val="00110FB3"/>
    <w:rsid w:val="00110FE8"/>
    <w:rsid w:val="001110A4"/>
    <w:rsid w:val="00111277"/>
    <w:rsid w:val="0011140C"/>
    <w:rsid w:val="00111471"/>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1BD"/>
    <w:rsid w:val="00114729"/>
    <w:rsid w:val="00114989"/>
    <w:rsid w:val="00114BDD"/>
    <w:rsid w:val="00114F05"/>
    <w:rsid w:val="00115245"/>
    <w:rsid w:val="00115292"/>
    <w:rsid w:val="0011550A"/>
    <w:rsid w:val="0011567A"/>
    <w:rsid w:val="00115A2F"/>
    <w:rsid w:val="00115CF3"/>
    <w:rsid w:val="00115EE6"/>
    <w:rsid w:val="00116234"/>
    <w:rsid w:val="001164D8"/>
    <w:rsid w:val="00116B84"/>
    <w:rsid w:val="00116C6A"/>
    <w:rsid w:val="00116D24"/>
    <w:rsid w:val="00116EB7"/>
    <w:rsid w:val="00117109"/>
    <w:rsid w:val="001173C8"/>
    <w:rsid w:val="0011777F"/>
    <w:rsid w:val="00117BB9"/>
    <w:rsid w:val="00117D2C"/>
    <w:rsid w:val="001201C5"/>
    <w:rsid w:val="00120734"/>
    <w:rsid w:val="001207E9"/>
    <w:rsid w:val="00120C1B"/>
    <w:rsid w:val="00120CEE"/>
    <w:rsid w:val="00120F24"/>
    <w:rsid w:val="00121673"/>
    <w:rsid w:val="001219B0"/>
    <w:rsid w:val="00121AC4"/>
    <w:rsid w:val="00121CB0"/>
    <w:rsid w:val="00121D50"/>
    <w:rsid w:val="00121E62"/>
    <w:rsid w:val="0012201A"/>
    <w:rsid w:val="001223DC"/>
    <w:rsid w:val="00122509"/>
    <w:rsid w:val="00122534"/>
    <w:rsid w:val="00122A46"/>
    <w:rsid w:val="00122E50"/>
    <w:rsid w:val="00122FFD"/>
    <w:rsid w:val="001230B8"/>
    <w:rsid w:val="00123535"/>
    <w:rsid w:val="00123627"/>
    <w:rsid w:val="00123A88"/>
    <w:rsid w:val="00123AFD"/>
    <w:rsid w:val="00123BEA"/>
    <w:rsid w:val="00124303"/>
    <w:rsid w:val="001248C1"/>
    <w:rsid w:val="00124B2F"/>
    <w:rsid w:val="00124BFA"/>
    <w:rsid w:val="00124C31"/>
    <w:rsid w:val="00124CB2"/>
    <w:rsid w:val="00124E00"/>
    <w:rsid w:val="00124F20"/>
    <w:rsid w:val="001252EE"/>
    <w:rsid w:val="00125AA7"/>
    <w:rsid w:val="00125CD3"/>
    <w:rsid w:val="00126823"/>
    <w:rsid w:val="00126D77"/>
    <w:rsid w:val="00126DC7"/>
    <w:rsid w:val="00127925"/>
    <w:rsid w:val="00127CB6"/>
    <w:rsid w:val="00127D77"/>
    <w:rsid w:val="00127F13"/>
    <w:rsid w:val="00130134"/>
    <w:rsid w:val="0013026B"/>
    <w:rsid w:val="00130332"/>
    <w:rsid w:val="00130664"/>
    <w:rsid w:val="00130F92"/>
    <w:rsid w:val="00130FF8"/>
    <w:rsid w:val="001313AB"/>
    <w:rsid w:val="001315C0"/>
    <w:rsid w:val="001316A7"/>
    <w:rsid w:val="00131769"/>
    <w:rsid w:val="00131EB1"/>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21B"/>
    <w:rsid w:val="001356E9"/>
    <w:rsid w:val="00135700"/>
    <w:rsid w:val="00135A7C"/>
    <w:rsid w:val="00135EF2"/>
    <w:rsid w:val="00136461"/>
    <w:rsid w:val="001366C9"/>
    <w:rsid w:val="001366D5"/>
    <w:rsid w:val="00136750"/>
    <w:rsid w:val="00136EB8"/>
    <w:rsid w:val="00137351"/>
    <w:rsid w:val="00137B04"/>
    <w:rsid w:val="00137DBE"/>
    <w:rsid w:val="00140185"/>
    <w:rsid w:val="00140191"/>
    <w:rsid w:val="0014023E"/>
    <w:rsid w:val="001404F4"/>
    <w:rsid w:val="00140534"/>
    <w:rsid w:val="00140600"/>
    <w:rsid w:val="00140912"/>
    <w:rsid w:val="00140CFF"/>
    <w:rsid w:val="00140F4A"/>
    <w:rsid w:val="001410F3"/>
    <w:rsid w:val="001419E1"/>
    <w:rsid w:val="00141FAB"/>
    <w:rsid w:val="00142820"/>
    <w:rsid w:val="00142A29"/>
    <w:rsid w:val="00142CC4"/>
    <w:rsid w:val="001431DC"/>
    <w:rsid w:val="001432CD"/>
    <w:rsid w:val="001435C8"/>
    <w:rsid w:val="0014392C"/>
    <w:rsid w:val="00143B59"/>
    <w:rsid w:val="00143BA2"/>
    <w:rsid w:val="00143DF3"/>
    <w:rsid w:val="001444BA"/>
    <w:rsid w:val="001445D3"/>
    <w:rsid w:val="001447D3"/>
    <w:rsid w:val="00144A96"/>
    <w:rsid w:val="00144B01"/>
    <w:rsid w:val="00144CAD"/>
    <w:rsid w:val="0014507A"/>
    <w:rsid w:val="0014546D"/>
    <w:rsid w:val="00145511"/>
    <w:rsid w:val="00145C50"/>
    <w:rsid w:val="00145D43"/>
    <w:rsid w:val="00146015"/>
    <w:rsid w:val="0014623C"/>
    <w:rsid w:val="001464A7"/>
    <w:rsid w:val="0014699E"/>
    <w:rsid w:val="00147062"/>
    <w:rsid w:val="00147155"/>
    <w:rsid w:val="00147840"/>
    <w:rsid w:val="00147B44"/>
    <w:rsid w:val="00147DFB"/>
    <w:rsid w:val="00147E07"/>
    <w:rsid w:val="001507BD"/>
    <w:rsid w:val="00150A96"/>
    <w:rsid w:val="00150B0A"/>
    <w:rsid w:val="00150BF6"/>
    <w:rsid w:val="00150C85"/>
    <w:rsid w:val="001511BB"/>
    <w:rsid w:val="0015137E"/>
    <w:rsid w:val="00151579"/>
    <w:rsid w:val="0015159D"/>
    <w:rsid w:val="0015161F"/>
    <w:rsid w:val="00151665"/>
    <w:rsid w:val="001516A0"/>
    <w:rsid w:val="001516D7"/>
    <w:rsid w:val="00151B1D"/>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B21"/>
    <w:rsid w:val="00155BCD"/>
    <w:rsid w:val="00155EF8"/>
    <w:rsid w:val="0015629E"/>
    <w:rsid w:val="001562B4"/>
    <w:rsid w:val="0015639A"/>
    <w:rsid w:val="001567EA"/>
    <w:rsid w:val="00156881"/>
    <w:rsid w:val="001568D7"/>
    <w:rsid w:val="00156999"/>
    <w:rsid w:val="00156B06"/>
    <w:rsid w:val="00156BFE"/>
    <w:rsid w:val="00156E35"/>
    <w:rsid w:val="00156EA7"/>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7F1"/>
    <w:rsid w:val="00163964"/>
    <w:rsid w:val="00163BDB"/>
    <w:rsid w:val="00163CFA"/>
    <w:rsid w:val="00163FA6"/>
    <w:rsid w:val="001642A1"/>
    <w:rsid w:val="001642F2"/>
    <w:rsid w:val="0016459E"/>
    <w:rsid w:val="0016476D"/>
    <w:rsid w:val="00164887"/>
    <w:rsid w:val="00164937"/>
    <w:rsid w:val="00164B4A"/>
    <w:rsid w:val="00164C50"/>
    <w:rsid w:val="00164D4B"/>
    <w:rsid w:val="00164FF1"/>
    <w:rsid w:val="0016503B"/>
    <w:rsid w:val="00165055"/>
    <w:rsid w:val="001651E3"/>
    <w:rsid w:val="0016538A"/>
    <w:rsid w:val="0016540C"/>
    <w:rsid w:val="00165596"/>
    <w:rsid w:val="001659E5"/>
    <w:rsid w:val="00165DC6"/>
    <w:rsid w:val="001660F3"/>
    <w:rsid w:val="0016631A"/>
    <w:rsid w:val="001668FF"/>
    <w:rsid w:val="00166A93"/>
    <w:rsid w:val="00167055"/>
    <w:rsid w:val="001671C0"/>
    <w:rsid w:val="001674B1"/>
    <w:rsid w:val="001675B8"/>
    <w:rsid w:val="001676B8"/>
    <w:rsid w:val="001676F5"/>
    <w:rsid w:val="00167707"/>
    <w:rsid w:val="0016771E"/>
    <w:rsid w:val="00167DA8"/>
    <w:rsid w:val="00167F58"/>
    <w:rsid w:val="001700B5"/>
    <w:rsid w:val="001703F9"/>
    <w:rsid w:val="00170598"/>
    <w:rsid w:val="00170E5A"/>
    <w:rsid w:val="00170EA6"/>
    <w:rsid w:val="0017128F"/>
    <w:rsid w:val="0017167A"/>
    <w:rsid w:val="00171ADD"/>
    <w:rsid w:val="00171B41"/>
    <w:rsid w:val="00172069"/>
    <w:rsid w:val="00172390"/>
    <w:rsid w:val="001724D3"/>
    <w:rsid w:val="00172531"/>
    <w:rsid w:val="001726AA"/>
    <w:rsid w:val="00172A72"/>
    <w:rsid w:val="00172CDA"/>
    <w:rsid w:val="00173002"/>
    <w:rsid w:val="001733FF"/>
    <w:rsid w:val="001735BF"/>
    <w:rsid w:val="001738EC"/>
    <w:rsid w:val="00173A27"/>
    <w:rsid w:val="00173D55"/>
    <w:rsid w:val="001742FF"/>
    <w:rsid w:val="00174575"/>
    <w:rsid w:val="00174581"/>
    <w:rsid w:val="001745E8"/>
    <w:rsid w:val="001745F4"/>
    <w:rsid w:val="0017492E"/>
    <w:rsid w:val="00174A29"/>
    <w:rsid w:val="00174D5A"/>
    <w:rsid w:val="00174EC3"/>
    <w:rsid w:val="001757A5"/>
    <w:rsid w:val="00175C0A"/>
    <w:rsid w:val="00175DC3"/>
    <w:rsid w:val="00175F5C"/>
    <w:rsid w:val="00175FE2"/>
    <w:rsid w:val="0017606B"/>
    <w:rsid w:val="001761F6"/>
    <w:rsid w:val="00176237"/>
    <w:rsid w:val="00176822"/>
    <w:rsid w:val="001769BB"/>
    <w:rsid w:val="00176EE1"/>
    <w:rsid w:val="00176F3C"/>
    <w:rsid w:val="001770B0"/>
    <w:rsid w:val="00177213"/>
    <w:rsid w:val="00177638"/>
    <w:rsid w:val="00177B6D"/>
    <w:rsid w:val="00177C91"/>
    <w:rsid w:val="00180162"/>
    <w:rsid w:val="00180A29"/>
    <w:rsid w:val="00180B2C"/>
    <w:rsid w:val="00180E86"/>
    <w:rsid w:val="00180FCD"/>
    <w:rsid w:val="001810C6"/>
    <w:rsid w:val="001810DE"/>
    <w:rsid w:val="0018117D"/>
    <w:rsid w:val="001811AD"/>
    <w:rsid w:val="00181382"/>
    <w:rsid w:val="001816B5"/>
    <w:rsid w:val="001816E5"/>
    <w:rsid w:val="00181A3D"/>
    <w:rsid w:val="00181BD3"/>
    <w:rsid w:val="00182016"/>
    <w:rsid w:val="0018202B"/>
    <w:rsid w:val="0018213D"/>
    <w:rsid w:val="0018266F"/>
    <w:rsid w:val="0018289C"/>
    <w:rsid w:val="00182AB5"/>
    <w:rsid w:val="00182E9C"/>
    <w:rsid w:val="00183723"/>
    <w:rsid w:val="0018391E"/>
    <w:rsid w:val="00183D4C"/>
    <w:rsid w:val="00183F36"/>
    <w:rsid w:val="0018411F"/>
    <w:rsid w:val="001843AD"/>
    <w:rsid w:val="00184559"/>
    <w:rsid w:val="00184E0A"/>
    <w:rsid w:val="0018518E"/>
    <w:rsid w:val="001852F6"/>
    <w:rsid w:val="00185373"/>
    <w:rsid w:val="001853DB"/>
    <w:rsid w:val="00185A24"/>
    <w:rsid w:val="00185B81"/>
    <w:rsid w:val="00185C1B"/>
    <w:rsid w:val="00185CE3"/>
    <w:rsid w:val="00185D8F"/>
    <w:rsid w:val="001860DA"/>
    <w:rsid w:val="001863A2"/>
    <w:rsid w:val="00186942"/>
    <w:rsid w:val="0018697C"/>
    <w:rsid w:val="00186B32"/>
    <w:rsid w:val="001875A6"/>
    <w:rsid w:val="001875CB"/>
    <w:rsid w:val="001876BE"/>
    <w:rsid w:val="0018776E"/>
    <w:rsid w:val="00187E7F"/>
    <w:rsid w:val="00187FBE"/>
    <w:rsid w:val="00190296"/>
    <w:rsid w:val="001902C3"/>
    <w:rsid w:val="0019035C"/>
    <w:rsid w:val="00190946"/>
    <w:rsid w:val="00190CD8"/>
    <w:rsid w:val="00190F6E"/>
    <w:rsid w:val="0019138D"/>
    <w:rsid w:val="0019141E"/>
    <w:rsid w:val="00191560"/>
    <w:rsid w:val="00191755"/>
    <w:rsid w:val="00191CE4"/>
    <w:rsid w:val="00191FB9"/>
    <w:rsid w:val="001922C1"/>
    <w:rsid w:val="0019252C"/>
    <w:rsid w:val="00192696"/>
    <w:rsid w:val="0019278D"/>
    <w:rsid w:val="00192FB4"/>
    <w:rsid w:val="0019304D"/>
    <w:rsid w:val="00193357"/>
    <w:rsid w:val="0019335E"/>
    <w:rsid w:val="00193872"/>
    <w:rsid w:val="00193B00"/>
    <w:rsid w:val="00193BE4"/>
    <w:rsid w:val="00194090"/>
    <w:rsid w:val="001940B4"/>
    <w:rsid w:val="00194223"/>
    <w:rsid w:val="001945AC"/>
    <w:rsid w:val="00194722"/>
    <w:rsid w:val="001947B5"/>
    <w:rsid w:val="00194CF9"/>
    <w:rsid w:val="00194E63"/>
    <w:rsid w:val="00194F7D"/>
    <w:rsid w:val="00194F9B"/>
    <w:rsid w:val="001955B0"/>
    <w:rsid w:val="00195630"/>
    <w:rsid w:val="00195A4B"/>
    <w:rsid w:val="001967C4"/>
    <w:rsid w:val="00196BDB"/>
    <w:rsid w:val="00197234"/>
    <w:rsid w:val="00197465"/>
    <w:rsid w:val="00197469"/>
    <w:rsid w:val="00197AC7"/>
    <w:rsid w:val="00197C33"/>
    <w:rsid w:val="00197CE7"/>
    <w:rsid w:val="00197CEE"/>
    <w:rsid w:val="001A0377"/>
    <w:rsid w:val="001A0710"/>
    <w:rsid w:val="001A072D"/>
    <w:rsid w:val="001A07EA"/>
    <w:rsid w:val="001A0D84"/>
    <w:rsid w:val="001A1569"/>
    <w:rsid w:val="001A1808"/>
    <w:rsid w:val="001A1891"/>
    <w:rsid w:val="001A1A04"/>
    <w:rsid w:val="001A1A30"/>
    <w:rsid w:val="001A1B43"/>
    <w:rsid w:val="001A1C38"/>
    <w:rsid w:val="001A1D2E"/>
    <w:rsid w:val="001A1E13"/>
    <w:rsid w:val="001A29C5"/>
    <w:rsid w:val="001A3006"/>
    <w:rsid w:val="001A3287"/>
    <w:rsid w:val="001A32D2"/>
    <w:rsid w:val="001A35E6"/>
    <w:rsid w:val="001A37D5"/>
    <w:rsid w:val="001A3C8D"/>
    <w:rsid w:val="001A3CF6"/>
    <w:rsid w:val="001A3E41"/>
    <w:rsid w:val="001A40C7"/>
    <w:rsid w:val="001A44E9"/>
    <w:rsid w:val="001A4696"/>
    <w:rsid w:val="001A48D2"/>
    <w:rsid w:val="001A4B45"/>
    <w:rsid w:val="001A4E61"/>
    <w:rsid w:val="001A4F0C"/>
    <w:rsid w:val="001A4FBC"/>
    <w:rsid w:val="001A54F8"/>
    <w:rsid w:val="001A553C"/>
    <w:rsid w:val="001A56A9"/>
    <w:rsid w:val="001A56B1"/>
    <w:rsid w:val="001A5731"/>
    <w:rsid w:val="001A57FC"/>
    <w:rsid w:val="001A5917"/>
    <w:rsid w:val="001A59DA"/>
    <w:rsid w:val="001A5E45"/>
    <w:rsid w:val="001A60DE"/>
    <w:rsid w:val="001A61DD"/>
    <w:rsid w:val="001A62EB"/>
    <w:rsid w:val="001A63EB"/>
    <w:rsid w:val="001A649F"/>
    <w:rsid w:val="001A66C7"/>
    <w:rsid w:val="001A66F9"/>
    <w:rsid w:val="001A6777"/>
    <w:rsid w:val="001A6AF4"/>
    <w:rsid w:val="001A6E76"/>
    <w:rsid w:val="001A6EA4"/>
    <w:rsid w:val="001A75A1"/>
    <w:rsid w:val="001A7693"/>
    <w:rsid w:val="001A78B5"/>
    <w:rsid w:val="001A78E7"/>
    <w:rsid w:val="001A7927"/>
    <w:rsid w:val="001A7A5A"/>
    <w:rsid w:val="001A7C5D"/>
    <w:rsid w:val="001B00C6"/>
    <w:rsid w:val="001B0476"/>
    <w:rsid w:val="001B0781"/>
    <w:rsid w:val="001B0961"/>
    <w:rsid w:val="001B09C4"/>
    <w:rsid w:val="001B0BD5"/>
    <w:rsid w:val="001B0C56"/>
    <w:rsid w:val="001B0DA0"/>
    <w:rsid w:val="001B0E5B"/>
    <w:rsid w:val="001B0E75"/>
    <w:rsid w:val="001B1152"/>
    <w:rsid w:val="001B1166"/>
    <w:rsid w:val="001B12AA"/>
    <w:rsid w:val="001B1376"/>
    <w:rsid w:val="001B14D5"/>
    <w:rsid w:val="001B1C5B"/>
    <w:rsid w:val="001B20E2"/>
    <w:rsid w:val="001B298F"/>
    <w:rsid w:val="001B2AE0"/>
    <w:rsid w:val="001B3108"/>
    <w:rsid w:val="001B3387"/>
    <w:rsid w:val="001B35E8"/>
    <w:rsid w:val="001B3818"/>
    <w:rsid w:val="001B3AF5"/>
    <w:rsid w:val="001B3D54"/>
    <w:rsid w:val="001B3D74"/>
    <w:rsid w:val="001B3E8C"/>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80"/>
    <w:rsid w:val="001B5732"/>
    <w:rsid w:val="001B587D"/>
    <w:rsid w:val="001B58CA"/>
    <w:rsid w:val="001B5B9A"/>
    <w:rsid w:val="001B6001"/>
    <w:rsid w:val="001B600A"/>
    <w:rsid w:val="001B63EA"/>
    <w:rsid w:val="001B6431"/>
    <w:rsid w:val="001B6499"/>
    <w:rsid w:val="001B6712"/>
    <w:rsid w:val="001B68C1"/>
    <w:rsid w:val="001B697F"/>
    <w:rsid w:val="001B6E31"/>
    <w:rsid w:val="001B6F3D"/>
    <w:rsid w:val="001B726D"/>
    <w:rsid w:val="001B7581"/>
    <w:rsid w:val="001B769C"/>
    <w:rsid w:val="001B76C3"/>
    <w:rsid w:val="001B7A6F"/>
    <w:rsid w:val="001B7AA2"/>
    <w:rsid w:val="001B7BDA"/>
    <w:rsid w:val="001B7C04"/>
    <w:rsid w:val="001C03A0"/>
    <w:rsid w:val="001C0456"/>
    <w:rsid w:val="001C0479"/>
    <w:rsid w:val="001C066F"/>
    <w:rsid w:val="001C0A3C"/>
    <w:rsid w:val="001C0BDF"/>
    <w:rsid w:val="001C0DC4"/>
    <w:rsid w:val="001C0E43"/>
    <w:rsid w:val="001C0F6E"/>
    <w:rsid w:val="001C1130"/>
    <w:rsid w:val="001C1250"/>
    <w:rsid w:val="001C1382"/>
    <w:rsid w:val="001C1586"/>
    <w:rsid w:val="001C187D"/>
    <w:rsid w:val="001C197E"/>
    <w:rsid w:val="001C19A3"/>
    <w:rsid w:val="001C1A7C"/>
    <w:rsid w:val="001C1BC2"/>
    <w:rsid w:val="001C1D37"/>
    <w:rsid w:val="001C2239"/>
    <w:rsid w:val="001C2599"/>
    <w:rsid w:val="001C29C1"/>
    <w:rsid w:val="001C2A86"/>
    <w:rsid w:val="001C2D4D"/>
    <w:rsid w:val="001C38D9"/>
    <w:rsid w:val="001C3BE8"/>
    <w:rsid w:val="001C3C43"/>
    <w:rsid w:val="001C3E01"/>
    <w:rsid w:val="001C3E90"/>
    <w:rsid w:val="001C4406"/>
    <w:rsid w:val="001C475A"/>
    <w:rsid w:val="001C4BBB"/>
    <w:rsid w:val="001C5124"/>
    <w:rsid w:val="001C5129"/>
    <w:rsid w:val="001C5250"/>
    <w:rsid w:val="001C5626"/>
    <w:rsid w:val="001C5BFE"/>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D8"/>
    <w:rsid w:val="001E1F74"/>
    <w:rsid w:val="001E1F83"/>
    <w:rsid w:val="001E2122"/>
    <w:rsid w:val="001E260B"/>
    <w:rsid w:val="001E2962"/>
    <w:rsid w:val="001E2B64"/>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6A1C"/>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23D"/>
    <w:rsid w:val="001F1383"/>
    <w:rsid w:val="001F16B4"/>
    <w:rsid w:val="001F176F"/>
    <w:rsid w:val="001F19C8"/>
    <w:rsid w:val="001F1DE4"/>
    <w:rsid w:val="001F1EEB"/>
    <w:rsid w:val="001F2131"/>
    <w:rsid w:val="001F22C8"/>
    <w:rsid w:val="001F240B"/>
    <w:rsid w:val="001F2563"/>
    <w:rsid w:val="001F258E"/>
    <w:rsid w:val="001F2AE0"/>
    <w:rsid w:val="001F2BF8"/>
    <w:rsid w:val="001F31DD"/>
    <w:rsid w:val="001F32B8"/>
    <w:rsid w:val="001F332F"/>
    <w:rsid w:val="001F3B50"/>
    <w:rsid w:val="001F3D1E"/>
    <w:rsid w:val="001F3E76"/>
    <w:rsid w:val="001F3FC2"/>
    <w:rsid w:val="001F4056"/>
    <w:rsid w:val="001F4559"/>
    <w:rsid w:val="001F4715"/>
    <w:rsid w:val="001F49CA"/>
    <w:rsid w:val="001F5304"/>
    <w:rsid w:val="001F54E6"/>
    <w:rsid w:val="001F57C7"/>
    <w:rsid w:val="001F57E0"/>
    <w:rsid w:val="001F5A24"/>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0F2C"/>
    <w:rsid w:val="002012CE"/>
    <w:rsid w:val="00201551"/>
    <w:rsid w:val="00201938"/>
    <w:rsid w:val="00201BD0"/>
    <w:rsid w:val="00201D82"/>
    <w:rsid w:val="00202269"/>
    <w:rsid w:val="0020251D"/>
    <w:rsid w:val="00202888"/>
    <w:rsid w:val="002028EA"/>
    <w:rsid w:val="00202C4A"/>
    <w:rsid w:val="00202EE0"/>
    <w:rsid w:val="002033F0"/>
    <w:rsid w:val="002039D3"/>
    <w:rsid w:val="00203BF3"/>
    <w:rsid w:val="00203C12"/>
    <w:rsid w:val="00203DEE"/>
    <w:rsid w:val="002044F2"/>
    <w:rsid w:val="00204C0B"/>
    <w:rsid w:val="00204CB0"/>
    <w:rsid w:val="00204CCC"/>
    <w:rsid w:val="00205007"/>
    <w:rsid w:val="0020521E"/>
    <w:rsid w:val="002053C8"/>
    <w:rsid w:val="002059BB"/>
    <w:rsid w:val="00205A80"/>
    <w:rsid w:val="0020681A"/>
    <w:rsid w:val="002068E6"/>
    <w:rsid w:val="00206E6A"/>
    <w:rsid w:val="002070EE"/>
    <w:rsid w:val="0020737F"/>
    <w:rsid w:val="00207B78"/>
    <w:rsid w:val="00207CF8"/>
    <w:rsid w:val="002103EA"/>
    <w:rsid w:val="00210BAD"/>
    <w:rsid w:val="00210C9C"/>
    <w:rsid w:val="00210DEC"/>
    <w:rsid w:val="00210F0A"/>
    <w:rsid w:val="0021105E"/>
    <w:rsid w:val="0021149A"/>
    <w:rsid w:val="002115E7"/>
    <w:rsid w:val="00211C8B"/>
    <w:rsid w:val="00211E89"/>
    <w:rsid w:val="00211F75"/>
    <w:rsid w:val="002120C2"/>
    <w:rsid w:val="002120D7"/>
    <w:rsid w:val="002122FA"/>
    <w:rsid w:val="002125DB"/>
    <w:rsid w:val="002125F6"/>
    <w:rsid w:val="00212793"/>
    <w:rsid w:val="00212AB6"/>
    <w:rsid w:val="00212ACD"/>
    <w:rsid w:val="002130BF"/>
    <w:rsid w:val="0021332B"/>
    <w:rsid w:val="002135E8"/>
    <w:rsid w:val="00213A3C"/>
    <w:rsid w:val="00213B0F"/>
    <w:rsid w:val="00213B23"/>
    <w:rsid w:val="00213CAB"/>
    <w:rsid w:val="00213DC5"/>
    <w:rsid w:val="00213E33"/>
    <w:rsid w:val="00213F25"/>
    <w:rsid w:val="00213FCC"/>
    <w:rsid w:val="00214159"/>
    <w:rsid w:val="0021439E"/>
    <w:rsid w:val="002143B2"/>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0EF"/>
    <w:rsid w:val="00217414"/>
    <w:rsid w:val="00217AB9"/>
    <w:rsid w:val="00217AF3"/>
    <w:rsid w:val="0022047D"/>
    <w:rsid w:val="0022075E"/>
    <w:rsid w:val="00220785"/>
    <w:rsid w:val="00220855"/>
    <w:rsid w:val="002208D8"/>
    <w:rsid w:val="00220D7E"/>
    <w:rsid w:val="00220E61"/>
    <w:rsid w:val="002212B1"/>
    <w:rsid w:val="00221301"/>
    <w:rsid w:val="0022155F"/>
    <w:rsid w:val="00221725"/>
    <w:rsid w:val="00221B70"/>
    <w:rsid w:val="00221D35"/>
    <w:rsid w:val="002220D1"/>
    <w:rsid w:val="00222380"/>
    <w:rsid w:val="00222466"/>
    <w:rsid w:val="00222639"/>
    <w:rsid w:val="00222680"/>
    <w:rsid w:val="00222771"/>
    <w:rsid w:val="00222F8D"/>
    <w:rsid w:val="0022305F"/>
    <w:rsid w:val="00223F17"/>
    <w:rsid w:val="00224182"/>
    <w:rsid w:val="002242A6"/>
    <w:rsid w:val="002242C5"/>
    <w:rsid w:val="0022469F"/>
    <w:rsid w:val="00224705"/>
    <w:rsid w:val="00224BC0"/>
    <w:rsid w:val="00224CAC"/>
    <w:rsid w:val="00225025"/>
    <w:rsid w:val="00225122"/>
    <w:rsid w:val="00225170"/>
    <w:rsid w:val="002256EA"/>
    <w:rsid w:val="0022580C"/>
    <w:rsid w:val="00225CD3"/>
    <w:rsid w:val="00225DA2"/>
    <w:rsid w:val="00226022"/>
    <w:rsid w:val="002264BB"/>
    <w:rsid w:val="00226572"/>
    <w:rsid w:val="002266B7"/>
    <w:rsid w:val="00226B20"/>
    <w:rsid w:val="00227233"/>
    <w:rsid w:val="00227423"/>
    <w:rsid w:val="002276AD"/>
    <w:rsid w:val="00227B36"/>
    <w:rsid w:val="00227B4B"/>
    <w:rsid w:val="00227C7B"/>
    <w:rsid w:val="00227E50"/>
    <w:rsid w:val="002301FB"/>
    <w:rsid w:val="00230446"/>
    <w:rsid w:val="00230AB9"/>
    <w:rsid w:val="00230EEF"/>
    <w:rsid w:val="00231133"/>
    <w:rsid w:val="0023113D"/>
    <w:rsid w:val="00231505"/>
    <w:rsid w:val="00231705"/>
    <w:rsid w:val="0023173C"/>
    <w:rsid w:val="002318F2"/>
    <w:rsid w:val="00231A4B"/>
    <w:rsid w:val="00231F85"/>
    <w:rsid w:val="0023203C"/>
    <w:rsid w:val="0023214D"/>
    <w:rsid w:val="002327C0"/>
    <w:rsid w:val="002327FF"/>
    <w:rsid w:val="00232D73"/>
    <w:rsid w:val="00232E65"/>
    <w:rsid w:val="00232EDE"/>
    <w:rsid w:val="00233114"/>
    <w:rsid w:val="00233172"/>
    <w:rsid w:val="00233185"/>
    <w:rsid w:val="00233230"/>
    <w:rsid w:val="00233297"/>
    <w:rsid w:val="00233308"/>
    <w:rsid w:val="0023342F"/>
    <w:rsid w:val="002336A2"/>
    <w:rsid w:val="0023390D"/>
    <w:rsid w:val="00233972"/>
    <w:rsid w:val="00233A22"/>
    <w:rsid w:val="00233BB3"/>
    <w:rsid w:val="00233D48"/>
    <w:rsid w:val="00233FE0"/>
    <w:rsid w:val="0023412F"/>
    <w:rsid w:val="002343D6"/>
    <w:rsid w:val="00234520"/>
    <w:rsid w:val="00234995"/>
    <w:rsid w:val="002351B4"/>
    <w:rsid w:val="002356CA"/>
    <w:rsid w:val="002357ED"/>
    <w:rsid w:val="00235AFE"/>
    <w:rsid w:val="00235D94"/>
    <w:rsid w:val="00236133"/>
    <w:rsid w:val="00236258"/>
    <w:rsid w:val="0023633E"/>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35"/>
    <w:rsid w:val="00237F5E"/>
    <w:rsid w:val="00237F81"/>
    <w:rsid w:val="00240186"/>
    <w:rsid w:val="00240698"/>
    <w:rsid w:val="00240703"/>
    <w:rsid w:val="00240905"/>
    <w:rsid w:val="00240C6B"/>
    <w:rsid w:val="00240D33"/>
    <w:rsid w:val="00240FE8"/>
    <w:rsid w:val="0024193D"/>
    <w:rsid w:val="00241AF7"/>
    <w:rsid w:val="00241B06"/>
    <w:rsid w:val="00241E4D"/>
    <w:rsid w:val="00242096"/>
    <w:rsid w:val="002421A8"/>
    <w:rsid w:val="002422DA"/>
    <w:rsid w:val="00242501"/>
    <w:rsid w:val="00242503"/>
    <w:rsid w:val="002425AA"/>
    <w:rsid w:val="00242613"/>
    <w:rsid w:val="00242A88"/>
    <w:rsid w:val="00242CCF"/>
    <w:rsid w:val="00242CF1"/>
    <w:rsid w:val="00242D7A"/>
    <w:rsid w:val="00243003"/>
    <w:rsid w:val="00243273"/>
    <w:rsid w:val="002432F3"/>
    <w:rsid w:val="002435DB"/>
    <w:rsid w:val="0024372D"/>
    <w:rsid w:val="00243DB2"/>
    <w:rsid w:val="00243F8B"/>
    <w:rsid w:val="002442A9"/>
    <w:rsid w:val="00244367"/>
    <w:rsid w:val="002446E4"/>
    <w:rsid w:val="00244C2F"/>
    <w:rsid w:val="00244EB1"/>
    <w:rsid w:val="0024530B"/>
    <w:rsid w:val="00245753"/>
    <w:rsid w:val="002457B3"/>
    <w:rsid w:val="002457C0"/>
    <w:rsid w:val="00245DA8"/>
    <w:rsid w:val="00245DDC"/>
    <w:rsid w:val="0024600F"/>
    <w:rsid w:val="00246E87"/>
    <w:rsid w:val="00246FED"/>
    <w:rsid w:val="00247460"/>
    <w:rsid w:val="0024752D"/>
    <w:rsid w:val="002476FD"/>
    <w:rsid w:val="00247977"/>
    <w:rsid w:val="00247CD9"/>
    <w:rsid w:val="00247D90"/>
    <w:rsid w:val="00247F31"/>
    <w:rsid w:val="00250011"/>
    <w:rsid w:val="00250183"/>
    <w:rsid w:val="002503C0"/>
    <w:rsid w:val="002503C3"/>
    <w:rsid w:val="002507D7"/>
    <w:rsid w:val="00250B82"/>
    <w:rsid w:val="00250D7F"/>
    <w:rsid w:val="0025105B"/>
    <w:rsid w:val="0025116B"/>
    <w:rsid w:val="002512C2"/>
    <w:rsid w:val="002516A3"/>
    <w:rsid w:val="002517A0"/>
    <w:rsid w:val="00251D37"/>
    <w:rsid w:val="00251E51"/>
    <w:rsid w:val="0025206B"/>
    <w:rsid w:val="002523EE"/>
    <w:rsid w:val="0025247B"/>
    <w:rsid w:val="00252592"/>
    <w:rsid w:val="002528C9"/>
    <w:rsid w:val="002528FC"/>
    <w:rsid w:val="0025294B"/>
    <w:rsid w:val="00252973"/>
    <w:rsid w:val="00252D34"/>
    <w:rsid w:val="00252E55"/>
    <w:rsid w:val="00253825"/>
    <w:rsid w:val="00253884"/>
    <w:rsid w:val="00253AF9"/>
    <w:rsid w:val="00253B48"/>
    <w:rsid w:val="00253C36"/>
    <w:rsid w:val="00253D17"/>
    <w:rsid w:val="00253D81"/>
    <w:rsid w:val="00253D8E"/>
    <w:rsid w:val="00254153"/>
    <w:rsid w:val="002547AE"/>
    <w:rsid w:val="002547EC"/>
    <w:rsid w:val="00254963"/>
    <w:rsid w:val="00254A2A"/>
    <w:rsid w:val="00254FF1"/>
    <w:rsid w:val="0025520B"/>
    <w:rsid w:val="0025565B"/>
    <w:rsid w:val="0025582A"/>
    <w:rsid w:val="00255832"/>
    <w:rsid w:val="00255979"/>
    <w:rsid w:val="00255C6C"/>
    <w:rsid w:val="00255E59"/>
    <w:rsid w:val="00256296"/>
    <w:rsid w:val="002563D7"/>
    <w:rsid w:val="00256588"/>
    <w:rsid w:val="00256897"/>
    <w:rsid w:val="002569CB"/>
    <w:rsid w:val="00256D98"/>
    <w:rsid w:val="00256E5E"/>
    <w:rsid w:val="002573D3"/>
    <w:rsid w:val="002574B3"/>
    <w:rsid w:val="00257600"/>
    <w:rsid w:val="002576A0"/>
    <w:rsid w:val="0025772E"/>
    <w:rsid w:val="002578A6"/>
    <w:rsid w:val="00257991"/>
    <w:rsid w:val="00257BD6"/>
    <w:rsid w:val="00257C98"/>
    <w:rsid w:val="00257D7E"/>
    <w:rsid w:val="00257FCE"/>
    <w:rsid w:val="00260269"/>
    <w:rsid w:val="00260326"/>
    <w:rsid w:val="002608A8"/>
    <w:rsid w:val="00260F65"/>
    <w:rsid w:val="00260FB3"/>
    <w:rsid w:val="002610C0"/>
    <w:rsid w:val="002613AF"/>
    <w:rsid w:val="0026146B"/>
    <w:rsid w:val="00261939"/>
    <w:rsid w:val="00261B0D"/>
    <w:rsid w:val="00261C09"/>
    <w:rsid w:val="00261E48"/>
    <w:rsid w:val="00261EA8"/>
    <w:rsid w:val="00262492"/>
    <w:rsid w:val="002625D2"/>
    <w:rsid w:val="00262E4A"/>
    <w:rsid w:val="00262EFA"/>
    <w:rsid w:val="0026327A"/>
    <w:rsid w:val="002635A9"/>
    <w:rsid w:val="00263834"/>
    <w:rsid w:val="00263B21"/>
    <w:rsid w:val="00263F62"/>
    <w:rsid w:val="0026455F"/>
    <w:rsid w:val="00264877"/>
    <w:rsid w:val="00264B2F"/>
    <w:rsid w:val="00264B77"/>
    <w:rsid w:val="00265227"/>
    <w:rsid w:val="0026528B"/>
    <w:rsid w:val="002652C4"/>
    <w:rsid w:val="00265436"/>
    <w:rsid w:val="002656D1"/>
    <w:rsid w:val="00265883"/>
    <w:rsid w:val="00265B85"/>
    <w:rsid w:val="00265F1F"/>
    <w:rsid w:val="00266758"/>
    <w:rsid w:val="00266B9E"/>
    <w:rsid w:val="00266BDE"/>
    <w:rsid w:val="00266FDB"/>
    <w:rsid w:val="0026702F"/>
    <w:rsid w:val="00267115"/>
    <w:rsid w:val="00267120"/>
    <w:rsid w:val="002672EC"/>
    <w:rsid w:val="002674AD"/>
    <w:rsid w:val="002676B3"/>
    <w:rsid w:val="002679A7"/>
    <w:rsid w:val="00267CA4"/>
    <w:rsid w:val="00267FF4"/>
    <w:rsid w:val="0027019C"/>
    <w:rsid w:val="002701F4"/>
    <w:rsid w:val="00270761"/>
    <w:rsid w:val="00270B6B"/>
    <w:rsid w:val="00270C15"/>
    <w:rsid w:val="00270F7F"/>
    <w:rsid w:val="00271105"/>
    <w:rsid w:val="00271490"/>
    <w:rsid w:val="00271493"/>
    <w:rsid w:val="00271843"/>
    <w:rsid w:val="0027197A"/>
    <w:rsid w:val="002719F4"/>
    <w:rsid w:val="00271EC0"/>
    <w:rsid w:val="002721D2"/>
    <w:rsid w:val="0027221D"/>
    <w:rsid w:val="0027268F"/>
    <w:rsid w:val="002726A5"/>
    <w:rsid w:val="0027279A"/>
    <w:rsid w:val="00273025"/>
    <w:rsid w:val="00273719"/>
    <w:rsid w:val="00274284"/>
    <w:rsid w:val="00274500"/>
    <w:rsid w:val="002747D6"/>
    <w:rsid w:val="002749C0"/>
    <w:rsid w:val="00274CB6"/>
    <w:rsid w:val="00274D5D"/>
    <w:rsid w:val="00274F56"/>
    <w:rsid w:val="00274F61"/>
    <w:rsid w:val="00274FFE"/>
    <w:rsid w:val="002750BA"/>
    <w:rsid w:val="00275219"/>
    <w:rsid w:val="00275AB2"/>
    <w:rsid w:val="00275C79"/>
    <w:rsid w:val="00275D12"/>
    <w:rsid w:val="002761FC"/>
    <w:rsid w:val="002762D9"/>
    <w:rsid w:val="00276480"/>
    <w:rsid w:val="0027689C"/>
    <w:rsid w:val="00276C16"/>
    <w:rsid w:val="00276DB3"/>
    <w:rsid w:val="00276DF6"/>
    <w:rsid w:val="0027711D"/>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B3"/>
    <w:rsid w:val="002811EA"/>
    <w:rsid w:val="0028173F"/>
    <w:rsid w:val="00281A0B"/>
    <w:rsid w:val="00281FFE"/>
    <w:rsid w:val="0028209E"/>
    <w:rsid w:val="0028265C"/>
    <w:rsid w:val="0028285E"/>
    <w:rsid w:val="0028289B"/>
    <w:rsid w:val="002828E2"/>
    <w:rsid w:val="0028294F"/>
    <w:rsid w:val="00282A06"/>
    <w:rsid w:val="00282B27"/>
    <w:rsid w:val="00282C3E"/>
    <w:rsid w:val="00283623"/>
    <w:rsid w:val="002837B9"/>
    <w:rsid w:val="002838DD"/>
    <w:rsid w:val="00283B22"/>
    <w:rsid w:val="00284577"/>
    <w:rsid w:val="00284A4C"/>
    <w:rsid w:val="00284B08"/>
    <w:rsid w:val="00284B4F"/>
    <w:rsid w:val="00284D32"/>
    <w:rsid w:val="00284F47"/>
    <w:rsid w:val="00284FBD"/>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485"/>
    <w:rsid w:val="00287B5C"/>
    <w:rsid w:val="00287BC4"/>
    <w:rsid w:val="00290238"/>
    <w:rsid w:val="0029042D"/>
    <w:rsid w:val="00290518"/>
    <w:rsid w:val="00290660"/>
    <w:rsid w:val="0029072F"/>
    <w:rsid w:val="0029074E"/>
    <w:rsid w:val="0029084F"/>
    <w:rsid w:val="00290CBC"/>
    <w:rsid w:val="00290EC3"/>
    <w:rsid w:val="00290F90"/>
    <w:rsid w:val="0029129B"/>
    <w:rsid w:val="0029145D"/>
    <w:rsid w:val="00292056"/>
    <w:rsid w:val="002923C6"/>
    <w:rsid w:val="0029286A"/>
    <w:rsid w:val="002929D9"/>
    <w:rsid w:val="00292C72"/>
    <w:rsid w:val="00292E4D"/>
    <w:rsid w:val="00292FDE"/>
    <w:rsid w:val="00293019"/>
    <w:rsid w:val="002930F9"/>
    <w:rsid w:val="0029314B"/>
    <w:rsid w:val="0029324F"/>
    <w:rsid w:val="002936CA"/>
    <w:rsid w:val="00293802"/>
    <w:rsid w:val="00293AC9"/>
    <w:rsid w:val="00293CE6"/>
    <w:rsid w:val="00293E05"/>
    <w:rsid w:val="00293FA6"/>
    <w:rsid w:val="0029439D"/>
    <w:rsid w:val="0029470E"/>
    <w:rsid w:val="00294776"/>
    <w:rsid w:val="002949B9"/>
    <w:rsid w:val="002949F8"/>
    <w:rsid w:val="00294A2A"/>
    <w:rsid w:val="00294DE7"/>
    <w:rsid w:val="00294FBE"/>
    <w:rsid w:val="00295059"/>
    <w:rsid w:val="00296366"/>
    <w:rsid w:val="00296492"/>
    <w:rsid w:val="002964D6"/>
    <w:rsid w:val="0029652E"/>
    <w:rsid w:val="0029656B"/>
    <w:rsid w:val="002965B4"/>
    <w:rsid w:val="00296643"/>
    <w:rsid w:val="0029678E"/>
    <w:rsid w:val="00296F2B"/>
    <w:rsid w:val="00297340"/>
    <w:rsid w:val="00297422"/>
    <w:rsid w:val="00297463"/>
    <w:rsid w:val="00297B6E"/>
    <w:rsid w:val="00297C47"/>
    <w:rsid w:val="002A0006"/>
    <w:rsid w:val="002A00A0"/>
    <w:rsid w:val="002A017F"/>
    <w:rsid w:val="002A069E"/>
    <w:rsid w:val="002A0708"/>
    <w:rsid w:val="002A0A1B"/>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BF0"/>
    <w:rsid w:val="002A2C1B"/>
    <w:rsid w:val="002A2E50"/>
    <w:rsid w:val="002A300A"/>
    <w:rsid w:val="002A311A"/>
    <w:rsid w:val="002A32CA"/>
    <w:rsid w:val="002A33E8"/>
    <w:rsid w:val="002A3459"/>
    <w:rsid w:val="002A348A"/>
    <w:rsid w:val="002A3709"/>
    <w:rsid w:val="002A3860"/>
    <w:rsid w:val="002A39B5"/>
    <w:rsid w:val="002A3B78"/>
    <w:rsid w:val="002A3B9F"/>
    <w:rsid w:val="002A4362"/>
    <w:rsid w:val="002A4387"/>
    <w:rsid w:val="002A45C7"/>
    <w:rsid w:val="002A49AB"/>
    <w:rsid w:val="002A4A31"/>
    <w:rsid w:val="002A52B5"/>
    <w:rsid w:val="002A5686"/>
    <w:rsid w:val="002A56DB"/>
    <w:rsid w:val="002A5B1C"/>
    <w:rsid w:val="002A69CD"/>
    <w:rsid w:val="002A7096"/>
    <w:rsid w:val="002A72A4"/>
    <w:rsid w:val="002A75D5"/>
    <w:rsid w:val="002B03DE"/>
    <w:rsid w:val="002B04B5"/>
    <w:rsid w:val="002B0855"/>
    <w:rsid w:val="002B0BC6"/>
    <w:rsid w:val="002B0D18"/>
    <w:rsid w:val="002B0E3A"/>
    <w:rsid w:val="002B102A"/>
    <w:rsid w:val="002B11E0"/>
    <w:rsid w:val="002B123E"/>
    <w:rsid w:val="002B1602"/>
    <w:rsid w:val="002B17B2"/>
    <w:rsid w:val="002B1BC7"/>
    <w:rsid w:val="002B1E67"/>
    <w:rsid w:val="002B1E98"/>
    <w:rsid w:val="002B23D3"/>
    <w:rsid w:val="002B24EB"/>
    <w:rsid w:val="002B259D"/>
    <w:rsid w:val="002B26A0"/>
    <w:rsid w:val="002B26A4"/>
    <w:rsid w:val="002B29F4"/>
    <w:rsid w:val="002B2D9B"/>
    <w:rsid w:val="002B303A"/>
    <w:rsid w:val="002B3064"/>
    <w:rsid w:val="002B32E6"/>
    <w:rsid w:val="002B384A"/>
    <w:rsid w:val="002B3BBF"/>
    <w:rsid w:val="002B3D48"/>
    <w:rsid w:val="002B444A"/>
    <w:rsid w:val="002B445B"/>
    <w:rsid w:val="002B4FC1"/>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575"/>
    <w:rsid w:val="002C06ED"/>
    <w:rsid w:val="002C0D3F"/>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34E"/>
    <w:rsid w:val="002C3432"/>
    <w:rsid w:val="002C3564"/>
    <w:rsid w:val="002C39F2"/>
    <w:rsid w:val="002C417A"/>
    <w:rsid w:val="002C4236"/>
    <w:rsid w:val="002C456F"/>
    <w:rsid w:val="002C4A9E"/>
    <w:rsid w:val="002C4C1B"/>
    <w:rsid w:val="002C4F15"/>
    <w:rsid w:val="002C4F7A"/>
    <w:rsid w:val="002C5007"/>
    <w:rsid w:val="002C5073"/>
    <w:rsid w:val="002C526A"/>
    <w:rsid w:val="002C543A"/>
    <w:rsid w:val="002C5585"/>
    <w:rsid w:val="002C5A41"/>
    <w:rsid w:val="002C5BE6"/>
    <w:rsid w:val="002C5CF7"/>
    <w:rsid w:val="002C5D34"/>
    <w:rsid w:val="002C5DE9"/>
    <w:rsid w:val="002C61F7"/>
    <w:rsid w:val="002C6306"/>
    <w:rsid w:val="002C641C"/>
    <w:rsid w:val="002C64FB"/>
    <w:rsid w:val="002C6885"/>
    <w:rsid w:val="002C702B"/>
    <w:rsid w:val="002C724A"/>
    <w:rsid w:val="002C7457"/>
    <w:rsid w:val="002C7527"/>
    <w:rsid w:val="002C7628"/>
    <w:rsid w:val="002C7732"/>
    <w:rsid w:val="002C7997"/>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60"/>
    <w:rsid w:val="002D35C8"/>
    <w:rsid w:val="002D3615"/>
    <w:rsid w:val="002D3667"/>
    <w:rsid w:val="002D376D"/>
    <w:rsid w:val="002D3993"/>
    <w:rsid w:val="002D3D5D"/>
    <w:rsid w:val="002D3E96"/>
    <w:rsid w:val="002D3FFD"/>
    <w:rsid w:val="002D451F"/>
    <w:rsid w:val="002D4BDB"/>
    <w:rsid w:val="002D4D80"/>
    <w:rsid w:val="002D5024"/>
    <w:rsid w:val="002D53EF"/>
    <w:rsid w:val="002D56FF"/>
    <w:rsid w:val="002D5850"/>
    <w:rsid w:val="002D5C73"/>
    <w:rsid w:val="002D5CEA"/>
    <w:rsid w:val="002D5D1D"/>
    <w:rsid w:val="002D6003"/>
    <w:rsid w:val="002D607D"/>
    <w:rsid w:val="002D6454"/>
    <w:rsid w:val="002D66A9"/>
    <w:rsid w:val="002D6897"/>
    <w:rsid w:val="002D6A16"/>
    <w:rsid w:val="002D6BC3"/>
    <w:rsid w:val="002D6E97"/>
    <w:rsid w:val="002D70A4"/>
    <w:rsid w:val="002D7627"/>
    <w:rsid w:val="002D76C7"/>
    <w:rsid w:val="002D792A"/>
    <w:rsid w:val="002D7B55"/>
    <w:rsid w:val="002D7E34"/>
    <w:rsid w:val="002E00A5"/>
    <w:rsid w:val="002E02CC"/>
    <w:rsid w:val="002E0539"/>
    <w:rsid w:val="002E0D25"/>
    <w:rsid w:val="002E0E8A"/>
    <w:rsid w:val="002E0F26"/>
    <w:rsid w:val="002E10BC"/>
    <w:rsid w:val="002E14B6"/>
    <w:rsid w:val="002E16DC"/>
    <w:rsid w:val="002E18C3"/>
    <w:rsid w:val="002E1C9A"/>
    <w:rsid w:val="002E1D25"/>
    <w:rsid w:val="002E2184"/>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543"/>
    <w:rsid w:val="002E578D"/>
    <w:rsid w:val="002E5893"/>
    <w:rsid w:val="002E6320"/>
    <w:rsid w:val="002E6450"/>
    <w:rsid w:val="002E657E"/>
    <w:rsid w:val="002E6A11"/>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A13"/>
    <w:rsid w:val="002F1B1A"/>
    <w:rsid w:val="002F1DF5"/>
    <w:rsid w:val="002F219B"/>
    <w:rsid w:val="002F21BC"/>
    <w:rsid w:val="002F229E"/>
    <w:rsid w:val="002F26A6"/>
    <w:rsid w:val="002F2CAE"/>
    <w:rsid w:val="002F2DA3"/>
    <w:rsid w:val="002F337F"/>
    <w:rsid w:val="002F3499"/>
    <w:rsid w:val="002F3850"/>
    <w:rsid w:val="002F3C22"/>
    <w:rsid w:val="002F40C1"/>
    <w:rsid w:val="002F40D3"/>
    <w:rsid w:val="002F459D"/>
    <w:rsid w:val="002F4696"/>
    <w:rsid w:val="002F47C5"/>
    <w:rsid w:val="002F4CEE"/>
    <w:rsid w:val="002F4E73"/>
    <w:rsid w:val="002F4F90"/>
    <w:rsid w:val="002F5565"/>
    <w:rsid w:val="002F5EB0"/>
    <w:rsid w:val="002F603C"/>
    <w:rsid w:val="002F610B"/>
    <w:rsid w:val="002F671D"/>
    <w:rsid w:val="002F68B6"/>
    <w:rsid w:val="002F6A52"/>
    <w:rsid w:val="002F6EBE"/>
    <w:rsid w:val="002F7231"/>
    <w:rsid w:val="002F7271"/>
    <w:rsid w:val="002F77BB"/>
    <w:rsid w:val="002F78E4"/>
    <w:rsid w:val="002F7A91"/>
    <w:rsid w:val="002F7FED"/>
    <w:rsid w:val="003000B8"/>
    <w:rsid w:val="00300461"/>
    <w:rsid w:val="003007BD"/>
    <w:rsid w:val="003008E4"/>
    <w:rsid w:val="00300AA4"/>
    <w:rsid w:val="00300B07"/>
    <w:rsid w:val="00300BFC"/>
    <w:rsid w:val="00300E48"/>
    <w:rsid w:val="00300F16"/>
    <w:rsid w:val="00301335"/>
    <w:rsid w:val="003014A0"/>
    <w:rsid w:val="003019B8"/>
    <w:rsid w:val="00301A10"/>
    <w:rsid w:val="00301AD1"/>
    <w:rsid w:val="00301B73"/>
    <w:rsid w:val="00301B7C"/>
    <w:rsid w:val="00301D87"/>
    <w:rsid w:val="00302C66"/>
    <w:rsid w:val="00302F4B"/>
    <w:rsid w:val="0030324A"/>
    <w:rsid w:val="0030361B"/>
    <w:rsid w:val="0030397D"/>
    <w:rsid w:val="003039AB"/>
    <w:rsid w:val="00303C23"/>
    <w:rsid w:val="00303F2D"/>
    <w:rsid w:val="00303F91"/>
    <w:rsid w:val="003043A4"/>
    <w:rsid w:val="00304ABA"/>
    <w:rsid w:val="00304EAA"/>
    <w:rsid w:val="00304EC2"/>
    <w:rsid w:val="00304FA9"/>
    <w:rsid w:val="00304FFE"/>
    <w:rsid w:val="0030502C"/>
    <w:rsid w:val="003052E1"/>
    <w:rsid w:val="0030562C"/>
    <w:rsid w:val="00305958"/>
    <w:rsid w:val="00305A7A"/>
    <w:rsid w:val="00305BD8"/>
    <w:rsid w:val="00305C38"/>
    <w:rsid w:val="00305EC1"/>
    <w:rsid w:val="003060AC"/>
    <w:rsid w:val="00306931"/>
    <w:rsid w:val="00306DE5"/>
    <w:rsid w:val="00307008"/>
    <w:rsid w:val="0030701D"/>
    <w:rsid w:val="0030705A"/>
    <w:rsid w:val="00307276"/>
    <w:rsid w:val="00307329"/>
    <w:rsid w:val="0030785A"/>
    <w:rsid w:val="0030798A"/>
    <w:rsid w:val="003079A4"/>
    <w:rsid w:val="00307A2A"/>
    <w:rsid w:val="00307CEE"/>
    <w:rsid w:val="00307EC8"/>
    <w:rsid w:val="00310113"/>
    <w:rsid w:val="00310232"/>
    <w:rsid w:val="0031039C"/>
    <w:rsid w:val="0031064D"/>
    <w:rsid w:val="00310881"/>
    <w:rsid w:val="003110C1"/>
    <w:rsid w:val="0031124F"/>
    <w:rsid w:val="003118B9"/>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EC"/>
    <w:rsid w:val="003159D1"/>
    <w:rsid w:val="00315B44"/>
    <w:rsid w:val="003161E1"/>
    <w:rsid w:val="00316324"/>
    <w:rsid w:val="003168E1"/>
    <w:rsid w:val="00316AB1"/>
    <w:rsid w:val="00316C2C"/>
    <w:rsid w:val="00316CCF"/>
    <w:rsid w:val="00316CDE"/>
    <w:rsid w:val="00316F81"/>
    <w:rsid w:val="00317004"/>
    <w:rsid w:val="0031719A"/>
    <w:rsid w:val="00317349"/>
    <w:rsid w:val="00317416"/>
    <w:rsid w:val="003174BF"/>
    <w:rsid w:val="00317739"/>
    <w:rsid w:val="00317D1C"/>
    <w:rsid w:val="00317E83"/>
    <w:rsid w:val="00320030"/>
    <w:rsid w:val="0032013F"/>
    <w:rsid w:val="003205E1"/>
    <w:rsid w:val="003206E2"/>
    <w:rsid w:val="00320AA7"/>
    <w:rsid w:val="00320B07"/>
    <w:rsid w:val="00320BBB"/>
    <w:rsid w:val="00320D61"/>
    <w:rsid w:val="00320DC1"/>
    <w:rsid w:val="0032122B"/>
    <w:rsid w:val="003212F3"/>
    <w:rsid w:val="00321384"/>
    <w:rsid w:val="00321683"/>
    <w:rsid w:val="003217A6"/>
    <w:rsid w:val="00321948"/>
    <w:rsid w:val="00321F77"/>
    <w:rsid w:val="003220D7"/>
    <w:rsid w:val="00322229"/>
    <w:rsid w:val="003222EA"/>
    <w:rsid w:val="003222FC"/>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362"/>
    <w:rsid w:val="003253F8"/>
    <w:rsid w:val="0032545A"/>
    <w:rsid w:val="003254BE"/>
    <w:rsid w:val="003261FF"/>
    <w:rsid w:val="0032671F"/>
    <w:rsid w:val="00326812"/>
    <w:rsid w:val="00326DC2"/>
    <w:rsid w:val="00326E38"/>
    <w:rsid w:val="00326E79"/>
    <w:rsid w:val="00327928"/>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3DAD"/>
    <w:rsid w:val="0033417D"/>
    <w:rsid w:val="00335006"/>
    <w:rsid w:val="0033518F"/>
    <w:rsid w:val="00335545"/>
    <w:rsid w:val="00335B8B"/>
    <w:rsid w:val="00335DED"/>
    <w:rsid w:val="00335E4E"/>
    <w:rsid w:val="00335F18"/>
    <w:rsid w:val="00336258"/>
    <w:rsid w:val="0033627F"/>
    <w:rsid w:val="00336336"/>
    <w:rsid w:val="0033644C"/>
    <w:rsid w:val="00336482"/>
    <w:rsid w:val="00336BE9"/>
    <w:rsid w:val="00336EE5"/>
    <w:rsid w:val="00336FF5"/>
    <w:rsid w:val="00340072"/>
    <w:rsid w:val="0034025F"/>
    <w:rsid w:val="00340823"/>
    <w:rsid w:val="0034082A"/>
    <w:rsid w:val="00340D29"/>
    <w:rsid w:val="00340EF3"/>
    <w:rsid w:val="00340F54"/>
    <w:rsid w:val="0034157E"/>
    <w:rsid w:val="00341AC6"/>
    <w:rsid w:val="00341C7A"/>
    <w:rsid w:val="00341CA7"/>
    <w:rsid w:val="00341D89"/>
    <w:rsid w:val="003421EF"/>
    <w:rsid w:val="00342498"/>
    <w:rsid w:val="0034256E"/>
    <w:rsid w:val="00342869"/>
    <w:rsid w:val="003428FD"/>
    <w:rsid w:val="0034294D"/>
    <w:rsid w:val="00342BA9"/>
    <w:rsid w:val="00342C3F"/>
    <w:rsid w:val="00342E25"/>
    <w:rsid w:val="00342EE7"/>
    <w:rsid w:val="0034302F"/>
    <w:rsid w:val="00343C8A"/>
    <w:rsid w:val="00343D9B"/>
    <w:rsid w:val="00343E6D"/>
    <w:rsid w:val="00343EB3"/>
    <w:rsid w:val="0034412B"/>
    <w:rsid w:val="003442FA"/>
    <w:rsid w:val="0034436D"/>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74F"/>
    <w:rsid w:val="003467F5"/>
    <w:rsid w:val="003469EA"/>
    <w:rsid w:val="00346A29"/>
    <w:rsid w:val="00346AC6"/>
    <w:rsid w:val="00346B42"/>
    <w:rsid w:val="003471DD"/>
    <w:rsid w:val="003471DF"/>
    <w:rsid w:val="0034730D"/>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033"/>
    <w:rsid w:val="00352159"/>
    <w:rsid w:val="003526D1"/>
    <w:rsid w:val="00352F01"/>
    <w:rsid w:val="003532AA"/>
    <w:rsid w:val="0035366B"/>
    <w:rsid w:val="00353B75"/>
    <w:rsid w:val="00353DBE"/>
    <w:rsid w:val="0035465B"/>
    <w:rsid w:val="00354840"/>
    <w:rsid w:val="00354B04"/>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F9D"/>
    <w:rsid w:val="00360084"/>
    <w:rsid w:val="00360086"/>
    <w:rsid w:val="0036008B"/>
    <w:rsid w:val="0036066A"/>
    <w:rsid w:val="00360CF7"/>
    <w:rsid w:val="00361012"/>
    <w:rsid w:val="003610CA"/>
    <w:rsid w:val="003610DF"/>
    <w:rsid w:val="003611B3"/>
    <w:rsid w:val="003613A2"/>
    <w:rsid w:val="003613D0"/>
    <w:rsid w:val="00361605"/>
    <w:rsid w:val="0036172A"/>
    <w:rsid w:val="00361750"/>
    <w:rsid w:val="003617B8"/>
    <w:rsid w:val="0036182A"/>
    <w:rsid w:val="003618B1"/>
    <w:rsid w:val="0036236B"/>
    <w:rsid w:val="0036237D"/>
    <w:rsid w:val="00362750"/>
    <w:rsid w:val="00362B42"/>
    <w:rsid w:val="00362B5D"/>
    <w:rsid w:val="00363371"/>
    <w:rsid w:val="00363374"/>
    <w:rsid w:val="00363570"/>
    <w:rsid w:val="003635B5"/>
    <w:rsid w:val="003635E6"/>
    <w:rsid w:val="00363669"/>
    <w:rsid w:val="003636E8"/>
    <w:rsid w:val="00363730"/>
    <w:rsid w:val="00363D71"/>
    <w:rsid w:val="00364444"/>
    <w:rsid w:val="003645A5"/>
    <w:rsid w:val="003648A1"/>
    <w:rsid w:val="00364916"/>
    <w:rsid w:val="00364CA4"/>
    <w:rsid w:val="00364CE1"/>
    <w:rsid w:val="0036514C"/>
    <w:rsid w:val="003656B2"/>
    <w:rsid w:val="0036572D"/>
    <w:rsid w:val="0036584D"/>
    <w:rsid w:val="00365C5D"/>
    <w:rsid w:val="00365DB9"/>
    <w:rsid w:val="00365DEE"/>
    <w:rsid w:val="00366223"/>
    <w:rsid w:val="003664E7"/>
    <w:rsid w:val="00366B54"/>
    <w:rsid w:val="00366CCE"/>
    <w:rsid w:val="00366E1D"/>
    <w:rsid w:val="00366E23"/>
    <w:rsid w:val="0036738B"/>
    <w:rsid w:val="00367678"/>
    <w:rsid w:val="00367DAF"/>
    <w:rsid w:val="00367F9A"/>
    <w:rsid w:val="00370024"/>
    <w:rsid w:val="00370034"/>
    <w:rsid w:val="0037048B"/>
    <w:rsid w:val="00370559"/>
    <w:rsid w:val="00370A3E"/>
    <w:rsid w:val="00370C04"/>
    <w:rsid w:val="00370CBD"/>
    <w:rsid w:val="00370D3B"/>
    <w:rsid w:val="00371A2A"/>
    <w:rsid w:val="00372067"/>
    <w:rsid w:val="00372704"/>
    <w:rsid w:val="00372AC5"/>
    <w:rsid w:val="00372E4D"/>
    <w:rsid w:val="00373219"/>
    <w:rsid w:val="0037325D"/>
    <w:rsid w:val="0037333D"/>
    <w:rsid w:val="00373359"/>
    <w:rsid w:val="0037360E"/>
    <w:rsid w:val="0037380F"/>
    <w:rsid w:val="003739DD"/>
    <w:rsid w:val="00373FE4"/>
    <w:rsid w:val="00374194"/>
    <w:rsid w:val="00374527"/>
    <w:rsid w:val="00374AE6"/>
    <w:rsid w:val="00374C98"/>
    <w:rsid w:val="00374D84"/>
    <w:rsid w:val="00374E05"/>
    <w:rsid w:val="00374FF0"/>
    <w:rsid w:val="003751D6"/>
    <w:rsid w:val="0037573A"/>
    <w:rsid w:val="00375A96"/>
    <w:rsid w:val="00375B56"/>
    <w:rsid w:val="00376162"/>
    <w:rsid w:val="003762D3"/>
    <w:rsid w:val="0037666B"/>
    <w:rsid w:val="00376C8A"/>
    <w:rsid w:val="00376E02"/>
    <w:rsid w:val="00376E04"/>
    <w:rsid w:val="00376F1C"/>
    <w:rsid w:val="00376F24"/>
    <w:rsid w:val="00377409"/>
    <w:rsid w:val="00377535"/>
    <w:rsid w:val="003775A0"/>
    <w:rsid w:val="00377704"/>
    <w:rsid w:val="00377706"/>
    <w:rsid w:val="00377BAF"/>
    <w:rsid w:val="00377EB7"/>
    <w:rsid w:val="003801C8"/>
    <w:rsid w:val="0038042D"/>
    <w:rsid w:val="0038045A"/>
    <w:rsid w:val="00380A33"/>
    <w:rsid w:val="00380AD1"/>
    <w:rsid w:val="00380B2B"/>
    <w:rsid w:val="00380B85"/>
    <w:rsid w:val="00380D40"/>
    <w:rsid w:val="0038124B"/>
    <w:rsid w:val="00381541"/>
    <w:rsid w:val="003815E1"/>
    <w:rsid w:val="0038161B"/>
    <w:rsid w:val="00381790"/>
    <w:rsid w:val="00381BD0"/>
    <w:rsid w:val="00381D2D"/>
    <w:rsid w:val="00381E04"/>
    <w:rsid w:val="00382370"/>
    <w:rsid w:val="00382528"/>
    <w:rsid w:val="00382CA3"/>
    <w:rsid w:val="00382EDC"/>
    <w:rsid w:val="00382F10"/>
    <w:rsid w:val="00383524"/>
    <w:rsid w:val="0038373F"/>
    <w:rsid w:val="003838FF"/>
    <w:rsid w:val="00383AC0"/>
    <w:rsid w:val="00384337"/>
    <w:rsid w:val="003843D3"/>
    <w:rsid w:val="00384540"/>
    <w:rsid w:val="0038469A"/>
    <w:rsid w:val="003849DF"/>
    <w:rsid w:val="00384B43"/>
    <w:rsid w:val="00384BA6"/>
    <w:rsid w:val="00384CA3"/>
    <w:rsid w:val="00384F07"/>
    <w:rsid w:val="003850D0"/>
    <w:rsid w:val="003852FF"/>
    <w:rsid w:val="003855E3"/>
    <w:rsid w:val="00385DCA"/>
    <w:rsid w:val="00385F00"/>
    <w:rsid w:val="00386046"/>
    <w:rsid w:val="0038624A"/>
    <w:rsid w:val="00386375"/>
    <w:rsid w:val="00386410"/>
    <w:rsid w:val="003867B0"/>
    <w:rsid w:val="003868CA"/>
    <w:rsid w:val="00386BD5"/>
    <w:rsid w:val="00387324"/>
    <w:rsid w:val="0038736D"/>
    <w:rsid w:val="00387481"/>
    <w:rsid w:val="0038767F"/>
    <w:rsid w:val="0039015E"/>
    <w:rsid w:val="0039027E"/>
    <w:rsid w:val="00390493"/>
    <w:rsid w:val="0039138F"/>
    <w:rsid w:val="003913B7"/>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5F3"/>
    <w:rsid w:val="00394990"/>
    <w:rsid w:val="00394A0B"/>
    <w:rsid w:val="00394C71"/>
    <w:rsid w:val="00394D6B"/>
    <w:rsid w:val="00394F9E"/>
    <w:rsid w:val="003951F1"/>
    <w:rsid w:val="00395433"/>
    <w:rsid w:val="003955ED"/>
    <w:rsid w:val="00395C22"/>
    <w:rsid w:val="00395DCC"/>
    <w:rsid w:val="00395FE5"/>
    <w:rsid w:val="003960B3"/>
    <w:rsid w:val="003964B1"/>
    <w:rsid w:val="00396826"/>
    <w:rsid w:val="00397055"/>
    <w:rsid w:val="003974FB"/>
    <w:rsid w:val="0039775A"/>
    <w:rsid w:val="00397910"/>
    <w:rsid w:val="00397946"/>
    <w:rsid w:val="00397A37"/>
    <w:rsid w:val="00397A44"/>
    <w:rsid w:val="00397BCE"/>
    <w:rsid w:val="00397BD3"/>
    <w:rsid w:val="00397EAF"/>
    <w:rsid w:val="003A00FA"/>
    <w:rsid w:val="003A040D"/>
    <w:rsid w:val="003A0D98"/>
    <w:rsid w:val="003A1091"/>
    <w:rsid w:val="003A142F"/>
    <w:rsid w:val="003A1630"/>
    <w:rsid w:val="003A1711"/>
    <w:rsid w:val="003A1E98"/>
    <w:rsid w:val="003A211B"/>
    <w:rsid w:val="003A24FB"/>
    <w:rsid w:val="003A299F"/>
    <w:rsid w:val="003A29BF"/>
    <w:rsid w:val="003A2DD7"/>
    <w:rsid w:val="003A2F4B"/>
    <w:rsid w:val="003A2F62"/>
    <w:rsid w:val="003A3217"/>
    <w:rsid w:val="003A345A"/>
    <w:rsid w:val="003A3B74"/>
    <w:rsid w:val="003A3F7E"/>
    <w:rsid w:val="003A4252"/>
    <w:rsid w:val="003A43C7"/>
    <w:rsid w:val="003A4499"/>
    <w:rsid w:val="003A4615"/>
    <w:rsid w:val="003A4911"/>
    <w:rsid w:val="003A53DA"/>
    <w:rsid w:val="003A5D84"/>
    <w:rsid w:val="003A5E25"/>
    <w:rsid w:val="003A5F01"/>
    <w:rsid w:val="003A6784"/>
    <w:rsid w:val="003A73CD"/>
    <w:rsid w:val="003A7B0E"/>
    <w:rsid w:val="003B0097"/>
    <w:rsid w:val="003B015B"/>
    <w:rsid w:val="003B04D7"/>
    <w:rsid w:val="003B0572"/>
    <w:rsid w:val="003B057C"/>
    <w:rsid w:val="003B06F7"/>
    <w:rsid w:val="003B08A2"/>
    <w:rsid w:val="003B0BF4"/>
    <w:rsid w:val="003B0EF5"/>
    <w:rsid w:val="003B13A8"/>
    <w:rsid w:val="003B159D"/>
    <w:rsid w:val="003B1948"/>
    <w:rsid w:val="003B207F"/>
    <w:rsid w:val="003B24AD"/>
    <w:rsid w:val="003B2A96"/>
    <w:rsid w:val="003B34FE"/>
    <w:rsid w:val="003B35ED"/>
    <w:rsid w:val="003B36D4"/>
    <w:rsid w:val="003B3974"/>
    <w:rsid w:val="003B3CA7"/>
    <w:rsid w:val="003B3CDF"/>
    <w:rsid w:val="003B4319"/>
    <w:rsid w:val="003B4477"/>
    <w:rsid w:val="003B4748"/>
    <w:rsid w:val="003B48B1"/>
    <w:rsid w:val="003B4927"/>
    <w:rsid w:val="003B4B60"/>
    <w:rsid w:val="003B4C2B"/>
    <w:rsid w:val="003B4FBF"/>
    <w:rsid w:val="003B56C7"/>
    <w:rsid w:val="003B5C49"/>
    <w:rsid w:val="003B616B"/>
    <w:rsid w:val="003B620B"/>
    <w:rsid w:val="003B6403"/>
    <w:rsid w:val="003B6423"/>
    <w:rsid w:val="003B661B"/>
    <w:rsid w:val="003B669B"/>
    <w:rsid w:val="003B6792"/>
    <w:rsid w:val="003B6822"/>
    <w:rsid w:val="003B6CC5"/>
    <w:rsid w:val="003B6E45"/>
    <w:rsid w:val="003B7236"/>
    <w:rsid w:val="003B7931"/>
    <w:rsid w:val="003B796F"/>
    <w:rsid w:val="003B7B43"/>
    <w:rsid w:val="003C011F"/>
    <w:rsid w:val="003C02DC"/>
    <w:rsid w:val="003C08E5"/>
    <w:rsid w:val="003C097E"/>
    <w:rsid w:val="003C0E7F"/>
    <w:rsid w:val="003C0FCC"/>
    <w:rsid w:val="003C16D2"/>
    <w:rsid w:val="003C17CB"/>
    <w:rsid w:val="003C18BE"/>
    <w:rsid w:val="003C1950"/>
    <w:rsid w:val="003C19E7"/>
    <w:rsid w:val="003C1AE1"/>
    <w:rsid w:val="003C1CD0"/>
    <w:rsid w:val="003C1D9E"/>
    <w:rsid w:val="003C218D"/>
    <w:rsid w:val="003C2488"/>
    <w:rsid w:val="003C2557"/>
    <w:rsid w:val="003C25C7"/>
    <w:rsid w:val="003C2619"/>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593"/>
    <w:rsid w:val="003C5598"/>
    <w:rsid w:val="003C55F1"/>
    <w:rsid w:val="003C5705"/>
    <w:rsid w:val="003C5807"/>
    <w:rsid w:val="003C59CA"/>
    <w:rsid w:val="003C59EE"/>
    <w:rsid w:val="003C5A5A"/>
    <w:rsid w:val="003C5FCD"/>
    <w:rsid w:val="003C6522"/>
    <w:rsid w:val="003C6941"/>
    <w:rsid w:val="003C6B09"/>
    <w:rsid w:val="003C6C33"/>
    <w:rsid w:val="003C72A8"/>
    <w:rsid w:val="003C755C"/>
    <w:rsid w:val="003C77B9"/>
    <w:rsid w:val="003C791A"/>
    <w:rsid w:val="003C7ECB"/>
    <w:rsid w:val="003D03F0"/>
    <w:rsid w:val="003D09C5"/>
    <w:rsid w:val="003D0A58"/>
    <w:rsid w:val="003D0B60"/>
    <w:rsid w:val="003D0C55"/>
    <w:rsid w:val="003D145A"/>
    <w:rsid w:val="003D14F7"/>
    <w:rsid w:val="003D1539"/>
    <w:rsid w:val="003D186F"/>
    <w:rsid w:val="003D1A6E"/>
    <w:rsid w:val="003D1D7C"/>
    <w:rsid w:val="003D1DD7"/>
    <w:rsid w:val="003D2031"/>
    <w:rsid w:val="003D20CF"/>
    <w:rsid w:val="003D2288"/>
    <w:rsid w:val="003D2442"/>
    <w:rsid w:val="003D2466"/>
    <w:rsid w:val="003D253F"/>
    <w:rsid w:val="003D2713"/>
    <w:rsid w:val="003D2B94"/>
    <w:rsid w:val="003D2D84"/>
    <w:rsid w:val="003D356B"/>
    <w:rsid w:val="003D35FE"/>
    <w:rsid w:val="003D38A1"/>
    <w:rsid w:val="003D3CED"/>
    <w:rsid w:val="003D3E68"/>
    <w:rsid w:val="003D41EE"/>
    <w:rsid w:val="003D431C"/>
    <w:rsid w:val="003D45F4"/>
    <w:rsid w:val="003D463B"/>
    <w:rsid w:val="003D468E"/>
    <w:rsid w:val="003D4CED"/>
    <w:rsid w:val="003D5254"/>
    <w:rsid w:val="003D54E9"/>
    <w:rsid w:val="003D5A18"/>
    <w:rsid w:val="003D5A40"/>
    <w:rsid w:val="003D5B9F"/>
    <w:rsid w:val="003D5C9D"/>
    <w:rsid w:val="003D6095"/>
    <w:rsid w:val="003D622D"/>
    <w:rsid w:val="003D640D"/>
    <w:rsid w:val="003D6592"/>
    <w:rsid w:val="003D666F"/>
    <w:rsid w:val="003D685F"/>
    <w:rsid w:val="003D6892"/>
    <w:rsid w:val="003D68A8"/>
    <w:rsid w:val="003D691F"/>
    <w:rsid w:val="003D69FB"/>
    <w:rsid w:val="003D6F0E"/>
    <w:rsid w:val="003D6F14"/>
    <w:rsid w:val="003D6F88"/>
    <w:rsid w:val="003D7000"/>
    <w:rsid w:val="003D740E"/>
    <w:rsid w:val="003D783D"/>
    <w:rsid w:val="003D79E0"/>
    <w:rsid w:val="003D7FE1"/>
    <w:rsid w:val="003E00A9"/>
    <w:rsid w:val="003E068E"/>
    <w:rsid w:val="003E0743"/>
    <w:rsid w:val="003E079F"/>
    <w:rsid w:val="003E0864"/>
    <w:rsid w:val="003E0A13"/>
    <w:rsid w:val="003E1602"/>
    <w:rsid w:val="003E18A6"/>
    <w:rsid w:val="003E18DD"/>
    <w:rsid w:val="003E1A2F"/>
    <w:rsid w:val="003E1A36"/>
    <w:rsid w:val="003E1E48"/>
    <w:rsid w:val="003E201F"/>
    <w:rsid w:val="003E2B45"/>
    <w:rsid w:val="003E2B59"/>
    <w:rsid w:val="003E2E98"/>
    <w:rsid w:val="003E2F1E"/>
    <w:rsid w:val="003E303D"/>
    <w:rsid w:val="003E3D0F"/>
    <w:rsid w:val="003E3D85"/>
    <w:rsid w:val="003E46DA"/>
    <w:rsid w:val="003E46F2"/>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A42"/>
    <w:rsid w:val="003E7A82"/>
    <w:rsid w:val="003F0562"/>
    <w:rsid w:val="003F0717"/>
    <w:rsid w:val="003F07BF"/>
    <w:rsid w:val="003F10B6"/>
    <w:rsid w:val="003F117E"/>
    <w:rsid w:val="003F1AC8"/>
    <w:rsid w:val="003F1D64"/>
    <w:rsid w:val="003F1ED1"/>
    <w:rsid w:val="003F2072"/>
    <w:rsid w:val="003F21E2"/>
    <w:rsid w:val="003F236F"/>
    <w:rsid w:val="003F24CE"/>
    <w:rsid w:val="003F2743"/>
    <w:rsid w:val="003F28C9"/>
    <w:rsid w:val="003F2950"/>
    <w:rsid w:val="003F2968"/>
    <w:rsid w:val="003F29B7"/>
    <w:rsid w:val="003F3327"/>
    <w:rsid w:val="003F3722"/>
    <w:rsid w:val="003F37B3"/>
    <w:rsid w:val="003F390F"/>
    <w:rsid w:val="003F45A2"/>
    <w:rsid w:val="003F4708"/>
    <w:rsid w:val="003F4844"/>
    <w:rsid w:val="003F4CF5"/>
    <w:rsid w:val="003F511B"/>
    <w:rsid w:val="003F51AC"/>
    <w:rsid w:val="003F52B1"/>
    <w:rsid w:val="003F5305"/>
    <w:rsid w:val="003F55CD"/>
    <w:rsid w:val="003F57AC"/>
    <w:rsid w:val="003F5A0B"/>
    <w:rsid w:val="003F5B3E"/>
    <w:rsid w:val="003F5E9F"/>
    <w:rsid w:val="003F6147"/>
    <w:rsid w:val="003F616B"/>
    <w:rsid w:val="003F62DA"/>
    <w:rsid w:val="003F658E"/>
    <w:rsid w:val="003F66F6"/>
    <w:rsid w:val="003F673A"/>
    <w:rsid w:val="003F67EE"/>
    <w:rsid w:val="003F6AAD"/>
    <w:rsid w:val="003F6C9C"/>
    <w:rsid w:val="003F7069"/>
    <w:rsid w:val="003F70A8"/>
    <w:rsid w:val="003F77D6"/>
    <w:rsid w:val="003F7AAD"/>
    <w:rsid w:val="003F7B92"/>
    <w:rsid w:val="003F7FBA"/>
    <w:rsid w:val="00400465"/>
    <w:rsid w:val="004004D4"/>
    <w:rsid w:val="0040063B"/>
    <w:rsid w:val="00400AFA"/>
    <w:rsid w:val="00400B14"/>
    <w:rsid w:val="00400B1A"/>
    <w:rsid w:val="00400DAF"/>
    <w:rsid w:val="004012C5"/>
    <w:rsid w:val="004013CC"/>
    <w:rsid w:val="004015B7"/>
    <w:rsid w:val="00401814"/>
    <w:rsid w:val="00401931"/>
    <w:rsid w:val="00401A62"/>
    <w:rsid w:val="00401C0A"/>
    <w:rsid w:val="00401F2C"/>
    <w:rsid w:val="004023C6"/>
    <w:rsid w:val="00402786"/>
    <w:rsid w:val="00402CA3"/>
    <w:rsid w:val="00402F1A"/>
    <w:rsid w:val="00403074"/>
    <w:rsid w:val="00403150"/>
    <w:rsid w:val="00403504"/>
    <w:rsid w:val="0040358D"/>
    <w:rsid w:val="004037D9"/>
    <w:rsid w:val="00403B3D"/>
    <w:rsid w:val="00403FC9"/>
    <w:rsid w:val="0040406B"/>
    <w:rsid w:val="00404E3F"/>
    <w:rsid w:val="00404F69"/>
    <w:rsid w:val="004053A2"/>
    <w:rsid w:val="0040542A"/>
    <w:rsid w:val="004058C4"/>
    <w:rsid w:val="00405A70"/>
    <w:rsid w:val="00405C78"/>
    <w:rsid w:val="00405D0F"/>
    <w:rsid w:val="00405EA1"/>
    <w:rsid w:val="00406081"/>
    <w:rsid w:val="004065E4"/>
    <w:rsid w:val="0040668F"/>
    <w:rsid w:val="00406972"/>
    <w:rsid w:val="00406EFD"/>
    <w:rsid w:val="00407025"/>
    <w:rsid w:val="00410003"/>
    <w:rsid w:val="00410158"/>
    <w:rsid w:val="004108A1"/>
    <w:rsid w:val="004108F9"/>
    <w:rsid w:val="00410AD7"/>
    <w:rsid w:val="00411908"/>
    <w:rsid w:val="00411AA3"/>
    <w:rsid w:val="00411C2B"/>
    <w:rsid w:val="00411E73"/>
    <w:rsid w:val="004125F6"/>
    <w:rsid w:val="0041267A"/>
    <w:rsid w:val="0041281C"/>
    <w:rsid w:val="00412ADE"/>
    <w:rsid w:val="00412B13"/>
    <w:rsid w:val="00412E96"/>
    <w:rsid w:val="00412F47"/>
    <w:rsid w:val="004131A5"/>
    <w:rsid w:val="0041340E"/>
    <w:rsid w:val="0041376E"/>
    <w:rsid w:val="004137CD"/>
    <w:rsid w:val="00413BB0"/>
    <w:rsid w:val="00413BE9"/>
    <w:rsid w:val="00413EF8"/>
    <w:rsid w:val="00414475"/>
    <w:rsid w:val="00414666"/>
    <w:rsid w:val="00414E47"/>
    <w:rsid w:val="00415461"/>
    <w:rsid w:val="00415610"/>
    <w:rsid w:val="00415738"/>
    <w:rsid w:val="00415860"/>
    <w:rsid w:val="004159A7"/>
    <w:rsid w:val="00415DF8"/>
    <w:rsid w:val="004160DF"/>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4D4"/>
    <w:rsid w:val="0042050B"/>
    <w:rsid w:val="0042054D"/>
    <w:rsid w:val="00420712"/>
    <w:rsid w:val="00420A56"/>
    <w:rsid w:val="00420DC0"/>
    <w:rsid w:val="00420F31"/>
    <w:rsid w:val="00421052"/>
    <w:rsid w:val="00421344"/>
    <w:rsid w:val="0042142F"/>
    <w:rsid w:val="00421754"/>
    <w:rsid w:val="004217CC"/>
    <w:rsid w:val="004219D4"/>
    <w:rsid w:val="00421BC7"/>
    <w:rsid w:val="00421C2A"/>
    <w:rsid w:val="00421D61"/>
    <w:rsid w:val="004222C9"/>
    <w:rsid w:val="0042234F"/>
    <w:rsid w:val="00422ACD"/>
    <w:rsid w:val="00422C3D"/>
    <w:rsid w:val="00422DD3"/>
    <w:rsid w:val="00422F87"/>
    <w:rsid w:val="004235CA"/>
    <w:rsid w:val="004237BC"/>
    <w:rsid w:val="00423C66"/>
    <w:rsid w:val="00423D0D"/>
    <w:rsid w:val="004240AC"/>
    <w:rsid w:val="004243A3"/>
    <w:rsid w:val="004244EF"/>
    <w:rsid w:val="0042474A"/>
    <w:rsid w:val="00424841"/>
    <w:rsid w:val="004248FA"/>
    <w:rsid w:val="00424E52"/>
    <w:rsid w:val="00424E5A"/>
    <w:rsid w:val="00425261"/>
    <w:rsid w:val="004253CE"/>
    <w:rsid w:val="0042541B"/>
    <w:rsid w:val="00425857"/>
    <w:rsid w:val="004259FB"/>
    <w:rsid w:val="0042601C"/>
    <w:rsid w:val="0042617B"/>
    <w:rsid w:val="004262CB"/>
    <w:rsid w:val="00426D65"/>
    <w:rsid w:val="00426E9B"/>
    <w:rsid w:val="0042700C"/>
    <w:rsid w:val="00427353"/>
    <w:rsid w:val="00427393"/>
    <w:rsid w:val="00427632"/>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377"/>
    <w:rsid w:val="00431419"/>
    <w:rsid w:val="00431B72"/>
    <w:rsid w:val="00431CED"/>
    <w:rsid w:val="00431F82"/>
    <w:rsid w:val="0043245B"/>
    <w:rsid w:val="00432691"/>
    <w:rsid w:val="004329C3"/>
    <w:rsid w:val="00432B5C"/>
    <w:rsid w:val="00433021"/>
    <w:rsid w:val="00433136"/>
    <w:rsid w:val="004331D6"/>
    <w:rsid w:val="004332D2"/>
    <w:rsid w:val="00433439"/>
    <w:rsid w:val="00433652"/>
    <w:rsid w:val="00433C55"/>
    <w:rsid w:val="00433FEB"/>
    <w:rsid w:val="00434473"/>
    <w:rsid w:val="004346ED"/>
    <w:rsid w:val="00434708"/>
    <w:rsid w:val="00434723"/>
    <w:rsid w:val="00434DA9"/>
    <w:rsid w:val="00434E44"/>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AD0"/>
    <w:rsid w:val="00437C0B"/>
    <w:rsid w:val="00437D19"/>
    <w:rsid w:val="00437FCA"/>
    <w:rsid w:val="00440264"/>
    <w:rsid w:val="0044082E"/>
    <w:rsid w:val="00440EC9"/>
    <w:rsid w:val="00440FB2"/>
    <w:rsid w:val="00441023"/>
    <w:rsid w:val="0044119C"/>
    <w:rsid w:val="00441442"/>
    <w:rsid w:val="00441FB8"/>
    <w:rsid w:val="00442523"/>
    <w:rsid w:val="004426C5"/>
    <w:rsid w:val="00442A27"/>
    <w:rsid w:val="00442BC2"/>
    <w:rsid w:val="00442BD0"/>
    <w:rsid w:val="0044329F"/>
    <w:rsid w:val="004435B7"/>
    <w:rsid w:val="0044371D"/>
    <w:rsid w:val="00443AA8"/>
    <w:rsid w:val="00443B32"/>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EB"/>
    <w:rsid w:val="00447F52"/>
    <w:rsid w:val="0045012A"/>
    <w:rsid w:val="00450546"/>
    <w:rsid w:val="004507AC"/>
    <w:rsid w:val="00450822"/>
    <w:rsid w:val="00450C2C"/>
    <w:rsid w:val="00450C86"/>
    <w:rsid w:val="004510D5"/>
    <w:rsid w:val="00451476"/>
    <w:rsid w:val="004514E6"/>
    <w:rsid w:val="004517DE"/>
    <w:rsid w:val="00451848"/>
    <w:rsid w:val="00451CF3"/>
    <w:rsid w:val="00452446"/>
    <w:rsid w:val="004525E9"/>
    <w:rsid w:val="00452734"/>
    <w:rsid w:val="004530FE"/>
    <w:rsid w:val="004531E2"/>
    <w:rsid w:val="00453929"/>
    <w:rsid w:val="00453B99"/>
    <w:rsid w:val="0045439F"/>
    <w:rsid w:val="004543F9"/>
    <w:rsid w:val="00454642"/>
    <w:rsid w:val="0045479E"/>
    <w:rsid w:val="00454A8A"/>
    <w:rsid w:val="004555ED"/>
    <w:rsid w:val="00455899"/>
    <w:rsid w:val="00455921"/>
    <w:rsid w:val="0045599C"/>
    <w:rsid w:val="00455CA2"/>
    <w:rsid w:val="00455FE0"/>
    <w:rsid w:val="0045601C"/>
    <w:rsid w:val="004561A8"/>
    <w:rsid w:val="004561BB"/>
    <w:rsid w:val="004564D1"/>
    <w:rsid w:val="004569C7"/>
    <w:rsid w:val="004569D0"/>
    <w:rsid w:val="00456A5B"/>
    <w:rsid w:val="00456A88"/>
    <w:rsid w:val="00456D4D"/>
    <w:rsid w:val="00456F61"/>
    <w:rsid w:val="00456F67"/>
    <w:rsid w:val="0045712B"/>
    <w:rsid w:val="00457480"/>
    <w:rsid w:val="004574DB"/>
    <w:rsid w:val="0045779C"/>
    <w:rsid w:val="00457D0D"/>
    <w:rsid w:val="00460401"/>
    <w:rsid w:val="00460407"/>
    <w:rsid w:val="004605B0"/>
    <w:rsid w:val="00460720"/>
    <w:rsid w:val="004608A3"/>
    <w:rsid w:val="00460BCB"/>
    <w:rsid w:val="00460C0C"/>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BBF"/>
    <w:rsid w:val="00463D19"/>
    <w:rsid w:val="00463DBB"/>
    <w:rsid w:val="00463E81"/>
    <w:rsid w:val="00464B01"/>
    <w:rsid w:val="00464E41"/>
    <w:rsid w:val="00465366"/>
    <w:rsid w:val="004654D5"/>
    <w:rsid w:val="00465645"/>
    <w:rsid w:val="00465AE7"/>
    <w:rsid w:val="00465B0E"/>
    <w:rsid w:val="00465C1D"/>
    <w:rsid w:val="00465EAB"/>
    <w:rsid w:val="00465FB5"/>
    <w:rsid w:val="004660C5"/>
    <w:rsid w:val="0046612B"/>
    <w:rsid w:val="00466590"/>
    <w:rsid w:val="004666E9"/>
    <w:rsid w:val="00466870"/>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6DB"/>
    <w:rsid w:val="00470C65"/>
    <w:rsid w:val="00470FB0"/>
    <w:rsid w:val="004711F6"/>
    <w:rsid w:val="004714D7"/>
    <w:rsid w:val="004714FE"/>
    <w:rsid w:val="00471509"/>
    <w:rsid w:val="00471628"/>
    <w:rsid w:val="00471AE6"/>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3ECD"/>
    <w:rsid w:val="0047483C"/>
    <w:rsid w:val="00474925"/>
    <w:rsid w:val="00474C90"/>
    <w:rsid w:val="00474EDD"/>
    <w:rsid w:val="004750B3"/>
    <w:rsid w:val="004752B8"/>
    <w:rsid w:val="00475448"/>
    <w:rsid w:val="00475923"/>
    <w:rsid w:val="00475AC5"/>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869"/>
    <w:rsid w:val="00483977"/>
    <w:rsid w:val="00483B64"/>
    <w:rsid w:val="004844E6"/>
    <w:rsid w:val="004847E6"/>
    <w:rsid w:val="0048495F"/>
    <w:rsid w:val="00484E63"/>
    <w:rsid w:val="00485210"/>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8D2"/>
    <w:rsid w:val="00490D58"/>
    <w:rsid w:val="0049102E"/>
    <w:rsid w:val="004913EB"/>
    <w:rsid w:val="00491875"/>
    <w:rsid w:val="00491990"/>
    <w:rsid w:val="004919BD"/>
    <w:rsid w:val="00491A99"/>
    <w:rsid w:val="00491BEF"/>
    <w:rsid w:val="00491D29"/>
    <w:rsid w:val="00491F6C"/>
    <w:rsid w:val="00491FAB"/>
    <w:rsid w:val="00491FC5"/>
    <w:rsid w:val="0049216B"/>
    <w:rsid w:val="0049255C"/>
    <w:rsid w:val="0049288D"/>
    <w:rsid w:val="00492B2F"/>
    <w:rsid w:val="00492D8B"/>
    <w:rsid w:val="00492E5B"/>
    <w:rsid w:val="00492E85"/>
    <w:rsid w:val="00493146"/>
    <w:rsid w:val="004934C9"/>
    <w:rsid w:val="00493A10"/>
    <w:rsid w:val="00493DD8"/>
    <w:rsid w:val="004940C1"/>
    <w:rsid w:val="0049422F"/>
    <w:rsid w:val="00494973"/>
    <w:rsid w:val="00494A3E"/>
    <w:rsid w:val="00494B22"/>
    <w:rsid w:val="00494D4A"/>
    <w:rsid w:val="004954FE"/>
    <w:rsid w:val="004957F2"/>
    <w:rsid w:val="0049586B"/>
    <w:rsid w:val="00495F21"/>
    <w:rsid w:val="00495F5A"/>
    <w:rsid w:val="00496044"/>
    <w:rsid w:val="00496795"/>
    <w:rsid w:val="00496CD1"/>
    <w:rsid w:val="00496F61"/>
    <w:rsid w:val="00496FCC"/>
    <w:rsid w:val="004971D8"/>
    <w:rsid w:val="00497350"/>
    <w:rsid w:val="00497928"/>
    <w:rsid w:val="00497E16"/>
    <w:rsid w:val="004A04C9"/>
    <w:rsid w:val="004A0503"/>
    <w:rsid w:val="004A05F3"/>
    <w:rsid w:val="004A0658"/>
    <w:rsid w:val="004A0858"/>
    <w:rsid w:val="004A098B"/>
    <w:rsid w:val="004A0B09"/>
    <w:rsid w:val="004A0BDD"/>
    <w:rsid w:val="004A0D35"/>
    <w:rsid w:val="004A0DF5"/>
    <w:rsid w:val="004A11F6"/>
    <w:rsid w:val="004A1530"/>
    <w:rsid w:val="004A1763"/>
    <w:rsid w:val="004A1AEA"/>
    <w:rsid w:val="004A1D36"/>
    <w:rsid w:val="004A1D50"/>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808"/>
    <w:rsid w:val="004A4933"/>
    <w:rsid w:val="004A4A1C"/>
    <w:rsid w:val="004A4A2E"/>
    <w:rsid w:val="004A5325"/>
    <w:rsid w:val="004A56BB"/>
    <w:rsid w:val="004A5FBE"/>
    <w:rsid w:val="004A65CE"/>
    <w:rsid w:val="004A672D"/>
    <w:rsid w:val="004A67E8"/>
    <w:rsid w:val="004A68A3"/>
    <w:rsid w:val="004A6AE5"/>
    <w:rsid w:val="004A6B62"/>
    <w:rsid w:val="004A6E16"/>
    <w:rsid w:val="004A6E78"/>
    <w:rsid w:val="004A6F21"/>
    <w:rsid w:val="004A7D3B"/>
    <w:rsid w:val="004B026D"/>
    <w:rsid w:val="004B02CC"/>
    <w:rsid w:val="004B04BD"/>
    <w:rsid w:val="004B07E6"/>
    <w:rsid w:val="004B098E"/>
    <w:rsid w:val="004B0A53"/>
    <w:rsid w:val="004B0BC9"/>
    <w:rsid w:val="004B0F0F"/>
    <w:rsid w:val="004B125E"/>
    <w:rsid w:val="004B1287"/>
    <w:rsid w:val="004B15A2"/>
    <w:rsid w:val="004B1A1B"/>
    <w:rsid w:val="004B1A56"/>
    <w:rsid w:val="004B1E0D"/>
    <w:rsid w:val="004B1E66"/>
    <w:rsid w:val="004B1EE3"/>
    <w:rsid w:val="004B1FAF"/>
    <w:rsid w:val="004B2065"/>
    <w:rsid w:val="004B224E"/>
    <w:rsid w:val="004B22E9"/>
    <w:rsid w:val="004B304A"/>
    <w:rsid w:val="004B38F0"/>
    <w:rsid w:val="004B3A40"/>
    <w:rsid w:val="004B3B60"/>
    <w:rsid w:val="004B41E0"/>
    <w:rsid w:val="004B4661"/>
    <w:rsid w:val="004B47B4"/>
    <w:rsid w:val="004B47E2"/>
    <w:rsid w:val="004B48B3"/>
    <w:rsid w:val="004B4C09"/>
    <w:rsid w:val="004B4D41"/>
    <w:rsid w:val="004B4E1D"/>
    <w:rsid w:val="004B50C1"/>
    <w:rsid w:val="004B580C"/>
    <w:rsid w:val="004B5C7B"/>
    <w:rsid w:val="004B5CBA"/>
    <w:rsid w:val="004B5F3F"/>
    <w:rsid w:val="004B6090"/>
    <w:rsid w:val="004B60EB"/>
    <w:rsid w:val="004B60F7"/>
    <w:rsid w:val="004B670D"/>
    <w:rsid w:val="004B690D"/>
    <w:rsid w:val="004B6E0C"/>
    <w:rsid w:val="004B75B7"/>
    <w:rsid w:val="004B7640"/>
    <w:rsid w:val="004B7BF1"/>
    <w:rsid w:val="004B7DA4"/>
    <w:rsid w:val="004B7DAF"/>
    <w:rsid w:val="004B7E85"/>
    <w:rsid w:val="004B7ECB"/>
    <w:rsid w:val="004C00B9"/>
    <w:rsid w:val="004C04E8"/>
    <w:rsid w:val="004C0F27"/>
    <w:rsid w:val="004C0FB7"/>
    <w:rsid w:val="004C105D"/>
    <w:rsid w:val="004C109F"/>
    <w:rsid w:val="004C1252"/>
    <w:rsid w:val="004C12B6"/>
    <w:rsid w:val="004C131F"/>
    <w:rsid w:val="004C1321"/>
    <w:rsid w:val="004C1493"/>
    <w:rsid w:val="004C1A07"/>
    <w:rsid w:val="004C1D2E"/>
    <w:rsid w:val="004C1DA0"/>
    <w:rsid w:val="004C2120"/>
    <w:rsid w:val="004C248F"/>
    <w:rsid w:val="004C24CB"/>
    <w:rsid w:val="004C254F"/>
    <w:rsid w:val="004C259F"/>
    <w:rsid w:val="004C2637"/>
    <w:rsid w:val="004C2706"/>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A49"/>
    <w:rsid w:val="004C5D3A"/>
    <w:rsid w:val="004C5E6B"/>
    <w:rsid w:val="004C630A"/>
    <w:rsid w:val="004C6517"/>
    <w:rsid w:val="004C67BB"/>
    <w:rsid w:val="004C6C2C"/>
    <w:rsid w:val="004C719E"/>
    <w:rsid w:val="004C7488"/>
    <w:rsid w:val="004C760C"/>
    <w:rsid w:val="004C77F2"/>
    <w:rsid w:val="004C79A9"/>
    <w:rsid w:val="004C7CAD"/>
    <w:rsid w:val="004C7E25"/>
    <w:rsid w:val="004C7E93"/>
    <w:rsid w:val="004C7F9C"/>
    <w:rsid w:val="004D048B"/>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099"/>
    <w:rsid w:val="004D3212"/>
    <w:rsid w:val="004D3B08"/>
    <w:rsid w:val="004D3B5C"/>
    <w:rsid w:val="004D3F94"/>
    <w:rsid w:val="004D44BD"/>
    <w:rsid w:val="004D482F"/>
    <w:rsid w:val="004D4BFE"/>
    <w:rsid w:val="004D52EB"/>
    <w:rsid w:val="004D58B5"/>
    <w:rsid w:val="004D5A11"/>
    <w:rsid w:val="004D5C40"/>
    <w:rsid w:val="004D6220"/>
    <w:rsid w:val="004D626F"/>
    <w:rsid w:val="004D6325"/>
    <w:rsid w:val="004D7304"/>
    <w:rsid w:val="004D73D4"/>
    <w:rsid w:val="004D7C4E"/>
    <w:rsid w:val="004D7E31"/>
    <w:rsid w:val="004D7F9A"/>
    <w:rsid w:val="004E026E"/>
    <w:rsid w:val="004E0362"/>
    <w:rsid w:val="004E03A2"/>
    <w:rsid w:val="004E04A0"/>
    <w:rsid w:val="004E07F0"/>
    <w:rsid w:val="004E08AF"/>
    <w:rsid w:val="004E08DB"/>
    <w:rsid w:val="004E0BD8"/>
    <w:rsid w:val="004E0E91"/>
    <w:rsid w:val="004E0EEF"/>
    <w:rsid w:val="004E11AD"/>
    <w:rsid w:val="004E1868"/>
    <w:rsid w:val="004E1AC3"/>
    <w:rsid w:val="004E1C59"/>
    <w:rsid w:val="004E1FA0"/>
    <w:rsid w:val="004E2817"/>
    <w:rsid w:val="004E28A8"/>
    <w:rsid w:val="004E2B46"/>
    <w:rsid w:val="004E2E01"/>
    <w:rsid w:val="004E2EAA"/>
    <w:rsid w:val="004E2EFF"/>
    <w:rsid w:val="004E311D"/>
    <w:rsid w:val="004E32F6"/>
    <w:rsid w:val="004E36F6"/>
    <w:rsid w:val="004E36FD"/>
    <w:rsid w:val="004E3E5D"/>
    <w:rsid w:val="004E3E5E"/>
    <w:rsid w:val="004E3F8D"/>
    <w:rsid w:val="004E4621"/>
    <w:rsid w:val="004E485E"/>
    <w:rsid w:val="004E4907"/>
    <w:rsid w:val="004E49E7"/>
    <w:rsid w:val="004E4AF4"/>
    <w:rsid w:val="004E4B11"/>
    <w:rsid w:val="004E4D3C"/>
    <w:rsid w:val="004E4DB4"/>
    <w:rsid w:val="004E4EE1"/>
    <w:rsid w:val="004E4FD5"/>
    <w:rsid w:val="004E5119"/>
    <w:rsid w:val="004E5393"/>
    <w:rsid w:val="004E5A2D"/>
    <w:rsid w:val="004E5A4F"/>
    <w:rsid w:val="004E5ED0"/>
    <w:rsid w:val="004E64C7"/>
    <w:rsid w:val="004E6EB3"/>
    <w:rsid w:val="004E729E"/>
    <w:rsid w:val="004E72BE"/>
    <w:rsid w:val="004E7642"/>
    <w:rsid w:val="004E769A"/>
    <w:rsid w:val="004E779C"/>
    <w:rsid w:val="004E792B"/>
    <w:rsid w:val="004E7C7E"/>
    <w:rsid w:val="004E7C87"/>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980"/>
    <w:rsid w:val="004F3D50"/>
    <w:rsid w:val="004F3F99"/>
    <w:rsid w:val="004F4070"/>
    <w:rsid w:val="004F43DF"/>
    <w:rsid w:val="004F4A0F"/>
    <w:rsid w:val="004F4ADD"/>
    <w:rsid w:val="004F4BED"/>
    <w:rsid w:val="004F4E70"/>
    <w:rsid w:val="004F5514"/>
    <w:rsid w:val="004F55F1"/>
    <w:rsid w:val="004F5605"/>
    <w:rsid w:val="004F5639"/>
    <w:rsid w:val="004F594D"/>
    <w:rsid w:val="004F5BF1"/>
    <w:rsid w:val="004F5C05"/>
    <w:rsid w:val="004F5D57"/>
    <w:rsid w:val="004F5FC6"/>
    <w:rsid w:val="004F60A8"/>
    <w:rsid w:val="004F6599"/>
    <w:rsid w:val="004F6753"/>
    <w:rsid w:val="004F696C"/>
    <w:rsid w:val="004F6E1D"/>
    <w:rsid w:val="004F6FD1"/>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4DDC"/>
    <w:rsid w:val="00505251"/>
    <w:rsid w:val="0050526C"/>
    <w:rsid w:val="00505285"/>
    <w:rsid w:val="00505288"/>
    <w:rsid w:val="00505302"/>
    <w:rsid w:val="0050537D"/>
    <w:rsid w:val="00505B80"/>
    <w:rsid w:val="00505C2F"/>
    <w:rsid w:val="00505DE5"/>
    <w:rsid w:val="00505EAE"/>
    <w:rsid w:val="00505EB1"/>
    <w:rsid w:val="005064B6"/>
    <w:rsid w:val="0050680E"/>
    <w:rsid w:val="0050683E"/>
    <w:rsid w:val="00506CE4"/>
    <w:rsid w:val="005070EC"/>
    <w:rsid w:val="00507111"/>
    <w:rsid w:val="005072A1"/>
    <w:rsid w:val="005072DC"/>
    <w:rsid w:val="00507340"/>
    <w:rsid w:val="00510011"/>
    <w:rsid w:val="00510A22"/>
    <w:rsid w:val="0051142C"/>
    <w:rsid w:val="00511811"/>
    <w:rsid w:val="00511825"/>
    <w:rsid w:val="00511C79"/>
    <w:rsid w:val="00512017"/>
    <w:rsid w:val="00512060"/>
    <w:rsid w:val="00512477"/>
    <w:rsid w:val="0051290F"/>
    <w:rsid w:val="00512956"/>
    <w:rsid w:val="00512CD1"/>
    <w:rsid w:val="005130FC"/>
    <w:rsid w:val="0051316E"/>
    <w:rsid w:val="00513848"/>
    <w:rsid w:val="00513CF3"/>
    <w:rsid w:val="00514AC1"/>
    <w:rsid w:val="00514D04"/>
    <w:rsid w:val="00514D65"/>
    <w:rsid w:val="00514DA9"/>
    <w:rsid w:val="00514E67"/>
    <w:rsid w:val="0051574A"/>
    <w:rsid w:val="005157F2"/>
    <w:rsid w:val="005158D7"/>
    <w:rsid w:val="0051593C"/>
    <w:rsid w:val="0051596F"/>
    <w:rsid w:val="0051598E"/>
    <w:rsid w:val="00515B21"/>
    <w:rsid w:val="00515CA3"/>
    <w:rsid w:val="00515F98"/>
    <w:rsid w:val="00516147"/>
    <w:rsid w:val="0051622D"/>
    <w:rsid w:val="00516528"/>
    <w:rsid w:val="00516675"/>
    <w:rsid w:val="005166DB"/>
    <w:rsid w:val="00516A6C"/>
    <w:rsid w:val="00516A7B"/>
    <w:rsid w:val="00516AE8"/>
    <w:rsid w:val="00516B58"/>
    <w:rsid w:val="00516B5D"/>
    <w:rsid w:val="00516CB7"/>
    <w:rsid w:val="00516F28"/>
    <w:rsid w:val="0051720B"/>
    <w:rsid w:val="0051792B"/>
    <w:rsid w:val="0051797B"/>
    <w:rsid w:val="00517EE7"/>
    <w:rsid w:val="00520084"/>
    <w:rsid w:val="005201A9"/>
    <w:rsid w:val="00520239"/>
    <w:rsid w:val="00520573"/>
    <w:rsid w:val="00520761"/>
    <w:rsid w:val="00520EC3"/>
    <w:rsid w:val="0052143C"/>
    <w:rsid w:val="00521F30"/>
    <w:rsid w:val="00522445"/>
    <w:rsid w:val="005226C8"/>
    <w:rsid w:val="005228BA"/>
    <w:rsid w:val="005228E9"/>
    <w:rsid w:val="00522FEE"/>
    <w:rsid w:val="00523349"/>
    <w:rsid w:val="005236F2"/>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36"/>
    <w:rsid w:val="0052648F"/>
    <w:rsid w:val="00526866"/>
    <w:rsid w:val="00526D52"/>
    <w:rsid w:val="00526F6B"/>
    <w:rsid w:val="005271E0"/>
    <w:rsid w:val="0052755E"/>
    <w:rsid w:val="0052785D"/>
    <w:rsid w:val="005278D9"/>
    <w:rsid w:val="00527E3C"/>
    <w:rsid w:val="00527E44"/>
    <w:rsid w:val="0053034D"/>
    <w:rsid w:val="0053061A"/>
    <w:rsid w:val="005306BB"/>
    <w:rsid w:val="005306CB"/>
    <w:rsid w:val="00530720"/>
    <w:rsid w:val="00530764"/>
    <w:rsid w:val="00530802"/>
    <w:rsid w:val="00530DCD"/>
    <w:rsid w:val="005310BC"/>
    <w:rsid w:val="005310DA"/>
    <w:rsid w:val="005311DE"/>
    <w:rsid w:val="005312BF"/>
    <w:rsid w:val="00531435"/>
    <w:rsid w:val="00531697"/>
    <w:rsid w:val="00531774"/>
    <w:rsid w:val="0053181D"/>
    <w:rsid w:val="00531829"/>
    <w:rsid w:val="00531E79"/>
    <w:rsid w:val="005326F2"/>
    <w:rsid w:val="0053271D"/>
    <w:rsid w:val="0053279C"/>
    <w:rsid w:val="00532A6D"/>
    <w:rsid w:val="00532CB4"/>
    <w:rsid w:val="00532FDA"/>
    <w:rsid w:val="0053383B"/>
    <w:rsid w:val="00533954"/>
    <w:rsid w:val="00533B40"/>
    <w:rsid w:val="00533BA9"/>
    <w:rsid w:val="00533EC8"/>
    <w:rsid w:val="00533EF6"/>
    <w:rsid w:val="00533FBC"/>
    <w:rsid w:val="00534351"/>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4096F"/>
    <w:rsid w:val="005409D4"/>
    <w:rsid w:val="00540F8D"/>
    <w:rsid w:val="0054152D"/>
    <w:rsid w:val="00541A49"/>
    <w:rsid w:val="00541B31"/>
    <w:rsid w:val="00541B3F"/>
    <w:rsid w:val="00541C27"/>
    <w:rsid w:val="00541D1E"/>
    <w:rsid w:val="0054250A"/>
    <w:rsid w:val="005429C4"/>
    <w:rsid w:val="00542E8C"/>
    <w:rsid w:val="005430C3"/>
    <w:rsid w:val="00543191"/>
    <w:rsid w:val="0054358A"/>
    <w:rsid w:val="00543836"/>
    <w:rsid w:val="00543B15"/>
    <w:rsid w:val="00543CE3"/>
    <w:rsid w:val="0054413D"/>
    <w:rsid w:val="00544195"/>
    <w:rsid w:val="005443A2"/>
    <w:rsid w:val="00544436"/>
    <w:rsid w:val="005446CF"/>
    <w:rsid w:val="005448A5"/>
    <w:rsid w:val="00544D13"/>
    <w:rsid w:val="00544D51"/>
    <w:rsid w:val="00545097"/>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56"/>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2C"/>
    <w:rsid w:val="0055596B"/>
    <w:rsid w:val="00555ACB"/>
    <w:rsid w:val="00555C8E"/>
    <w:rsid w:val="0055607A"/>
    <w:rsid w:val="0055677D"/>
    <w:rsid w:val="00556A9B"/>
    <w:rsid w:val="00556B1B"/>
    <w:rsid w:val="00556EA9"/>
    <w:rsid w:val="00557016"/>
    <w:rsid w:val="00557086"/>
    <w:rsid w:val="00557AA6"/>
    <w:rsid w:val="00560142"/>
    <w:rsid w:val="00560213"/>
    <w:rsid w:val="005603F7"/>
    <w:rsid w:val="00560463"/>
    <w:rsid w:val="005604F4"/>
    <w:rsid w:val="0056054A"/>
    <w:rsid w:val="0056076B"/>
    <w:rsid w:val="00560C14"/>
    <w:rsid w:val="00560D26"/>
    <w:rsid w:val="00561240"/>
    <w:rsid w:val="0056134C"/>
    <w:rsid w:val="00561D57"/>
    <w:rsid w:val="00561D65"/>
    <w:rsid w:val="00562163"/>
    <w:rsid w:val="00562342"/>
    <w:rsid w:val="00562A23"/>
    <w:rsid w:val="00562A9F"/>
    <w:rsid w:val="00562BAA"/>
    <w:rsid w:val="00563003"/>
    <w:rsid w:val="0056306F"/>
    <w:rsid w:val="0056336A"/>
    <w:rsid w:val="0056385C"/>
    <w:rsid w:val="005638B1"/>
    <w:rsid w:val="005638EE"/>
    <w:rsid w:val="00563A5E"/>
    <w:rsid w:val="00563E4E"/>
    <w:rsid w:val="00564014"/>
    <w:rsid w:val="0056417A"/>
    <w:rsid w:val="00564194"/>
    <w:rsid w:val="0056459E"/>
    <w:rsid w:val="00564718"/>
    <w:rsid w:val="00564BB1"/>
    <w:rsid w:val="00564E68"/>
    <w:rsid w:val="005650AC"/>
    <w:rsid w:val="005652CD"/>
    <w:rsid w:val="005652DE"/>
    <w:rsid w:val="005652F5"/>
    <w:rsid w:val="0056531D"/>
    <w:rsid w:val="005657A0"/>
    <w:rsid w:val="0056583C"/>
    <w:rsid w:val="005658C2"/>
    <w:rsid w:val="0056595B"/>
    <w:rsid w:val="00565AA3"/>
    <w:rsid w:val="00565B09"/>
    <w:rsid w:val="00565CB5"/>
    <w:rsid w:val="00565D9F"/>
    <w:rsid w:val="00565F64"/>
    <w:rsid w:val="005660AF"/>
    <w:rsid w:val="00566148"/>
    <w:rsid w:val="00566251"/>
    <w:rsid w:val="005662DF"/>
    <w:rsid w:val="005665BD"/>
    <w:rsid w:val="00566654"/>
    <w:rsid w:val="005667D6"/>
    <w:rsid w:val="00566AB2"/>
    <w:rsid w:val="00566B22"/>
    <w:rsid w:val="00566C5F"/>
    <w:rsid w:val="00566CDD"/>
    <w:rsid w:val="00566E1B"/>
    <w:rsid w:val="00566EFB"/>
    <w:rsid w:val="00566F36"/>
    <w:rsid w:val="005670A9"/>
    <w:rsid w:val="00567428"/>
    <w:rsid w:val="0056749D"/>
    <w:rsid w:val="00567851"/>
    <w:rsid w:val="00567982"/>
    <w:rsid w:val="00567E0C"/>
    <w:rsid w:val="00567E51"/>
    <w:rsid w:val="00570488"/>
    <w:rsid w:val="005707C3"/>
    <w:rsid w:val="005707EA"/>
    <w:rsid w:val="0057083F"/>
    <w:rsid w:val="00570B4F"/>
    <w:rsid w:val="00570D2D"/>
    <w:rsid w:val="00570E6D"/>
    <w:rsid w:val="005711C0"/>
    <w:rsid w:val="005713F9"/>
    <w:rsid w:val="00571689"/>
    <w:rsid w:val="00571717"/>
    <w:rsid w:val="005717CA"/>
    <w:rsid w:val="00571B5B"/>
    <w:rsid w:val="00571F26"/>
    <w:rsid w:val="00572650"/>
    <w:rsid w:val="00572666"/>
    <w:rsid w:val="00572AE4"/>
    <w:rsid w:val="00573088"/>
    <w:rsid w:val="005731DA"/>
    <w:rsid w:val="00573C38"/>
    <w:rsid w:val="0057441B"/>
    <w:rsid w:val="00574611"/>
    <w:rsid w:val="0057479C"/>
    <w:rsid w:val="00574A94"/>
    <w:rsid w:val="00574AF6"/>
    <w:rsid w:val="00574CE7"/>
    <w:rsid w:val="00574E48"/>
    <w:rsid w:val="00574F1F"/>
    <w:rsid w:val="005750E8"/>
    <w:rsid w:val="0057519A"/>
    <w:rsid w:val="00575340"/>
    <w:rsid w:val="005754C1"/>
    <w:rsid w:val="0057566B"/>
    <w:rsid w:val="00575762"/>
    <w:rsid w:val="005757D6"/>
    <w:rsid w:val="005757D8"/>
    <w:rsid w:val="00575E42"/>
    <w:rsid w:val="00575F9E"/>
    <w:rsid w:val="005762EA"/>
    <w:rsid w:val="00576446"/>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071"/>
    <w:rsid w:val="0058126E"/>
    <w:rsid w:val="00581D46"/>
    <w:rsid w:val="00581DBE"/>
    <w:rsid w:val="00581F17"/>
    <w:rsid w:val="0058224E"/>
    <w:rsid w:val="0058244E"/>
    <w:rsid w:val="00582B49"/>
    <w:rsid w:val="00583363"/>
    <w:rsid w:val="005836BB"/>
    <w:rsid w:val="005837AE"/>
    <w:rsid w:val="0058390A"/>
    <w:rsid w:val="00583C59"/>
    <w:rsid w:val="00583DDD"/>
    <w:rsid w:val="00583F23"/>
    <w:rsid w:val="00584067"/>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60B"/>
    <w:rsid w:val="00591953"/>
    <w:rsid w:val="00591ACC"/>
    <w:rsid w:val="00591B5A"/>
    <w:rsid w:val="00591D8E"/>
    <w:rsid w:val="00591DD7"/>
    <w:rsid w:val="005920C6"/>
    <w:rsid w:val="0059222D"/>
    <w:rsid w:val="00592286"/>
    <w:rsid w:val="00592483"/>
    <w:rsid w:val="005924C7"/>
    <w:rsid w:val="00592ADC"/>
    <w:rsid w:val="00592C6D"/>
    <w:rsid w:val="00592D74"/>
    <w:rsid w:val="0059335E"/>
    <w:rsid w:val="0059343E"/>
    <w:rsid w:val="00593AB7"/>
    <w:rsid w:val="00593F8E"/>
    <w:rsid w:val="005940D2"/>
    <w:rsid w:val="00594466"/>
    <w:rsid w:val="00594546"/>
    <w:rsid w:val="005947B2"/>
    <w:rsid w:val="005947EF"/>
    <w:rsid w:val="00595294"/>
    <w:rsid w:val="005952AF"/>
    <w:rsid w:val="005957DD"/>
    <w:rsid w:val="0059599D"/>
    <w:rsid w:val="0059599E"/>
    <w:rsid w:val="00595BC0"/>
    <w:rsid w:val="00595C17"/>
    <w:rsid w:val="00596057"/>
    <w:rsid w:val="005962B5"/>
    <w:rsid w:val="0059656E"/>
    <w:rsid w:val="00596D71"/>
    <w:rsid w:val="0059743D"/>
    <w:rsid w:val="005974A1"/>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2CDF"/>
    <w:rsid w:val="005A3087"/>
    <w:rsid w:val="005A3134"/>
    <w:rsid w:val="005A3210"/>
    <w:rsid w:val="005A36C0"/>
    <w:rsid w:val="005A3B40"/>
    <w:rsid w:val="005A3C54"/>
    <w:rsid w:val="005A3C79"/>
    <w:rsid w:val="005A42DE"/>
    <w:rsid w:val="005A431C"/>
    <w:rsid w:val="005A499A"/>
    <w:rsid w:val="005A512C"/>
    <w:rsid w:val="005A5196"/>
    <w:rsid w:val="005A582A"/>
    <w:rsid w:val="005A590E"/>
    <w:rsid w:val="005A5B48"/>
    <w:rsid w:val="005A5D11"/>
    <w:rsid w:val="005A5F4C"/>
    <w:rsid w:val="005A64F3"/>
    <w:rsid w:val="005A6AFB"/>
    <w:rsid w:val="005A6B37"/>
    <w:rsid w:val="005A6CCF"/>
    <w:rsid w:val="005A6EA0"/>
    <w:rsid w:val="005A7027"/>
    <w:rsid w:val="005A71AB"/>
    <w:rsid w:val="005A71B7"/>
    <w:rsid w:val="005A793D"/>
    <w:rsid w:val="005A7DE9"/>
    <w:rsid w:val="005A7F01"/>
    <w:rsid w:val="005A7FEF"/>
    <w:rsid w:val="005B00E9"/>
    <w:rsid w:val="005B0150"/>
    <w:rsid w:val="005B029E"/>
    <w:rsid w:val="005B02D6"/>
    <w:rsid w:val="005B05B2"/>
    <w:rsid w:val="005B06A6"/>
    <w:rsid w:val="005B0BBE"/>
    <w:rsid w:val="005B0D44"/>
    <w:rsid w:val="005B1087"/>
    <w:rsid w:val="005B1194"/>
    <w:rsid w:val="005B16C8"/>
    <w:rsid w:val="005B20B8"/>
    <w:rsid w:val="005B2308"/>
    <w:rsid w:val="005B276A"/>
    <w:rsid w:val="005B29BE"/>
    <w:rsid w:val="005B2B0C"/>
    <w:rsid w:val="005B2B39"/>
    <w:rsid w:val="005B2F76"/>
    <w:rsid w:val="005B329A"/>
    <w:rsid w:val="005B3504"/>
    <w:rsid w:val="005B36B7"/>
    <w:rsid w:val="005B3EA0"/>
    <w:rsid w:val="005B42C2"/>
    <w:rsid w:val="005B4600"/>
    <w:rsid w:val="005B473C"/>
    <w:rsid w:val="005B4AE6"/>
    <w:rsid w:val="005B4C3A"/>
    <w:rsid w:val="005B4EAC"/>
    <w:rsid w:val="005B4F67"/>
    <w:rsid w:val="005B4FC4"/>
    <w:rsid w:val="005B521E"/>
    <w:rsid w:val="005B52AC"/>
    <w:rsid w:val="005B54C1"/>
    <w:rsid w:val="005B5515"/>
    <w:rsid w:val="005B5681"/>
    <w:rsid w:val="005B56AD"/>
    <w:rsid w:val="005B57B4"/>
    <w:rsid w:val="005B5AA5"/>
    <w:rsid w:val="005B6066"/>
    <w:rsid w:val="005B60A5"/>
    <w:rsid w:val="005B683E"/>
    <w:rsid w:val="005B6A62"/>
    <w:rsid w:val="005B6D5E"/>
    <w:rsid w:val="005B723A"/>
    <w:rsid w:val="005B72BF"/>
    <w:rsid w:val="005B7753"/>
    <w:rsid w:val="005B7AA5"/>
    <w:rsid w:val="005B7B71"/>
    <w:rsid w:val="005B7D4E"/>
    <w:rsid w:val="005B7D9A"/>
    <w:rsid w:val="005C057B"/>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A37"/>
    <w:rsid w:val="005C6EDE"/>
    <w:rsid w:val="005C7311"/>
    <w:rsid w:val="005C7694"/>
    <w:rsid w:val="005C7B61"/>
    <w:rsid w:val="005C7DEE"/>
    <w:rsid w:val="005D0104"/>
    <w:rsid w:val="005D0153"/>
    <w:rsid w:val="005D0497"/>
    <w:rsid w:val="005D055C"/>
    <w:rsid w:val="005D0872"/>
    <w:rsid w:val="005D0A7C"/>
    <w:rsid w:val="005D0F9D"/>
    <w:rsid w:val="005D0FFC"/>
    <w:rsid w:val="005D10AD"/>
    <w:rsid w:val="005D10DB"/>
    <w:rsid w:val="005D11D2"/>
    <w:rsid w:val="005D1213"/>
    <w:rsid w:val="005D1518"/>
    <w:rsid w:val="005D19B4"/>
    <w:rsid w:val="005D1CDB"/>
    <w:rsid w:val="005D1E98"/>
    <w:rsid w:val="005D203E"/>
    <w:rsid w:val="005D221B"/>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7A1"/>
    <w:rsid w:val="005D47AB"/>
    <w:rsid w:val="005D4B75"/>
    <w:rsid w:val="005D4C2C"/>
    <w:rsid w:val="005D5018"/>
    <w:rsid w:val="005D52A2"/>
    <w:rsid w:val="005D5883"/>
    <w:rsid w:val="005D5893"/>
    <w:rsid w:val="005D5E0E"/>
    <w:rsid w:val="005D5E59"/>
    <w:rsid w:val="005D5EEC"/>
    <w:rsid w:val="005D603F"/>
    <w:rsid w:val="005D6067"/>
    <w:rsid w:val="005D6467"/>
    <w:rsid w:val="005D65EE"/>
    <w:rsid w:val="005D6A9C"/>
    <w:rsid w:val="005D6AA7"/>
    <w:rsid w:val="005D70D5"/>
    <w:rsid w:val="005D78A0"/>
    <w:rsid w:val="005D7AC1"/>
    <w:rsid w:val="005D7ED8"/>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3D26"/>
    <w:rsid w:val="005E433C"/>
    <w:rsid w:val="005E4492"/>
    <w:rsid w:val="005E4898"/>
    <w:rsid w:val="005E49A4"/>
    <w:rsid w:val="005E4A69"/>
    <w:rsid w:val="005E4B11"/>
    <w:rsid w:val="005E4B3C"/>
    <w:rsid w:val="005E5102"/>
    <w:rsid w:val="005E531A"/>
    <w:rsid w:val="005E5584"/>
    <w:rsid w:val="005E5634"/>
    <w:rsid w:val="005E58FA"/>
    <w:rsid w:val="005E5913"/>
    <w:rsid w:val="005E593F"/>
    <w:rsid w:val="005E5C4A"/>
    <w:rsid w:val="005E6205"/>
    <w:rsid w:val="005E63BA"/>
    <w:rsid w:val="005E64D9"/>
    <w:rsid w:val="005E69E4"/>
    <w:rsid w:val="005E6D67"/>
    <w:rsid w:val="005E74FA"/>
    <w:rsid w:val="005E7AB9"/>
    <w:rsid w:val="005E7AEC"/>
    <w:rsid w:val="005E7D7F"/>
    <w:rsid w:val="005E7E00"/>
    <w:rsid w:val="005F0131"/>
    <w:rsid w:val="005F02BB"/>
    <w:rsid w:val="005F0635"/>
    <w:rsid w:val="005F0840"/>
    <w:rsid w:val="005F0C21"/>
    <w:rsid w:val="005F1AC9"/>
    <w:rsid w:val="005F1B94"/>
    <w:rsid w:val="005F1C98"/>
    <w:rsid w:val="005F2093"/>
    <w:rsid w:val="005F2B86"/>
    <w:rsid w:val="005F2CFB"/>
    <w:rsid w:val="005F2D6A"/>
    <w:rsid w:val="005F30C0"/>
    <w:rsid w:val="005F34A1"/>
    <w:rsid w:val="005F3C52"/>
    <w:rsid w:val="005F3DDE"/>
    <w:rsid w:val="005F43A7"/>
    <w:rsid w:val="005F457D"/>
    <w:rsid w:val="005F46D8"/>
    <w:rsid w:val="005F4B6D"/>
    <w:rsid w:val="005F4D96"/>
    <w:rsid w:val="005F4E27"/>
    <w:rsid w:val="005F51DD"/>
    <w:rsid w:val="005F5264"/>
    <w:rsid w:val="005F5472"/>
    <w:rsid w:val="005F54DC"/>
    <w:rsid w:val="005F5662"/>
    <w:rsid w:val="005F5945"/>
    <w:rsid w:val="005F6118"/>
    <w:rsid w:val="005F625A"/>
    <w:rsid w:val="005F63B0"/>
    <w:rsid w:val="005F6548"/>
    <w:rsid w:val="005F65EE"/>
    <w:rsid w:val="005F68D0"/>
    <w:rsid w:val="005F6976"/>
    <w:rsid w:val="005F6AFC"/>
    <w:rsid w:val="005F6EA4"/>
    <w:rsid w:val="005F7027"/>
    <w:rsid w:val="005F7042"/>
    <w:rsid w:val="005F72F2"/>
    <w:rsid w:val="005F7537"/>
    <w:rsid w:val="005F75A4"/>
    <w:rsid w:val="005F7684"/>
    <w:rsid w:val="005F76AB"/>
    <w:rsid w:val="005F7AA2"/>
    <w:rsid w:val="005F7B2F"/>
    <w:rsid w:val="005F7F9A"/>
    <w:rsid w:val="006000B2"/>
    <w:rsid w:val="006000D0"/>
    <w:rsid w:val="006002A3"/>
    <w:rsid w:val="00600A06"/>
    <w:rsid w:val="00600DD4"/>
    <w:rsid w:val="00601143"/>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401C"/>
    <w:rsid w:val="00604055"/>
    <w:rsid w:val="006047CA"/>
    <w:rsid w:val="00604821"/>
    <w:rsid w:val="00604940"/>
    <w:rsid w:val="00604C88"/>
    <w:rsid w:val="0060526D"/>
    <w:rsid w:val="00605304"/>
    <w:rsid w:val="006053EB"/>
    <w:rsid w:val="006056AA"/>
    <w:rsid w:val="00605824"/>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9B7"/>
    <w:rsid w:val="00610AD3"/>
    <w:rsid w:val="00611696"/>
    <w:rsid w:val="006119A9"/>
    <w:rsid w:val="00611C38"/>
    <w:rsid w:val="00611D3A"/>
    <w:rsid w:val="0061238B"/>
    <w:rsid w:val="0061261C"/>
    <w:rsid w:val="006127ED"/>
    <w:rsid w:val="00612DFA"/>
    <w:rsid w:val="00612EC8"/>
    <w:rsid w:val="00612EF0"/>
    <w:rsid w:val="00613538"/>
    <w:rsid w:val="0061380B"/>
    <w:rsid w:val="00613F65"/>
    <w:rsid w:val="00613FAB"/>
    <w:rsid w:val="00614240"/>
    <w:rsid w:val="006142B5"/>
    <w:rsid w:val="006148AF"/>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3A0"/>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D43"/>
    <w:rsid w:val="00621F0E"/>
    <w:rsid w:val="00621FD2"/>
    <w:rsid w:val="006220FC"/>
    <w:rsid w:val="00622181"/>
    <w:rsid w:val="006221CD"/>
    <w:rsid w:val="006228AC"/>
    <w:rsid w:val="006229BA"/>
    <w:rsid w:val="00622D41"/>
    <w:rsid w:val="00623204"/>
    <w:rsid w:val="006236DE"/>
    <w:rsid w:val="0062398C"/>
    <w:rsid w:val="00623AD2"/>
    <w:rsid w:val="00623CEB"/>
    <w:rsid w:val="0062430B"/>
    <w:rsid w:val="00624338"/>
    <w:rsid w:val="00624487"/>
    <w:rsid w:val="00624923"/>
    <w:rsid w:val="00624B1E"/>
    <w:rsid w:val="00624C35"/>
    <w:rsid w:val="00624D85"/>
    <w:rsid w:val="0062513E"/>
    <w:rsid w:val="00625750"/>
    <w:rsid w:val="0062575B"/>
    <w:rsid w:val="006258A2"/>
    <w:rsid w:val="00625BAE"/>
    <w:rsid w:val="00625C62"/>
    <w:rsid w:val="006260D0"/>
    <w:rsid w:val="00626425"/>
    <w:rsid w:val="0062668A"/>
    <w:rsid w:val="006267D1"/>
    <w:rsid w:val="00626DCD"/>
    <w:rsid w:val="00626F7D"/>
    <w:rsid w:val="00627196"/>
    <w:rsid w:val="00627236"/>
    <w:rsid w:val="00627259"/>
    <w:rsid w:val="0062734F"/>
    <w:rsid w:val="006276C7"/>
    <w:rsid w:val="00627C05"/>
    <w:rsid w:val="00627C78"/>
    <w:rsid w:val="00627F7D"/>
    <w:rsid w:val="00630065"/>
    <w:rsid w:val="006300A2"/>
    <w:rsid w:val="006301B0"/>
    <w:rsid w:val="006303C4"/>
    <w:rsid w:val="006304C6"/>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2F52"/>
    <w:rsid w:val="00633175"/>
    <w:rsid w:val="006337A9"/>
    <w:rsid w:val="00633C99"/>
    <w:rsid w:val="00634048"/>
    <w:rsid w:val="006342AD"/>
    <w:rsid w:val="00634372"/>
    <w:rsid w:val="006347A5"/>
    <w:rsid w:val="0063481E"/>
    <w:rsid w:val="0063485F"/>
    <w:rsid w:val="006350FF"/>
    <w:rsid w:val="006352FD"/>
    <w:rsid w:val="006353B1"/>
    <w:rsid w:val="00635720"/>
    <w:rsid w:val="006357C1"/>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B96"/>
    <w:rsid w:val="00637DAA"/>
    <w:rsid w:val="00637DF8"/>
    <w:rsid w:val="00637ED8"/>
    <w:rsid w:val="00640083"/>
    <w:rsid w:val="00640588"/>
    <w:rsid w:val="00640761"/>
    <w:rsid w:val="006408EA"/>
    <w:rsid w:val="006409C7"/>
    <w:rsid w:val="00640C1F"/>
    <w:rsid w:val="00640CB0"/>
    <w:rsid w:val="006413ED"/>
    <w:rsid w:val="00641973"/>
    <w:rsid w:val="00642050"/>
    <w:rsid w:val="00642411"/>
    <w:rsid w:val="006425A7"/>
    <w:rsid w:val="00642665"/>
    <w:rsid w:val="00642B06"/>
    <w:rsid w:val="00642B5D"/>
    <w:rsid w:val="00642BD9"/>
    <w:rsid w:val="00642C06"/>
    <w:rsid w:val="00642CFE"/>
    <w:rsid w:val="00643137"/>
    <w:rsid w:val="006434DD"/>
    <w:rsid w:val="006435B7"/>
    <w:rsid w:val="006435F3"/>
    <w:rsid w:val="0064364C"/>
    <w:rsid w:val="006436C4"/>
    <w:rsid w:val="00643A3A"/>
    <w:rsid w:val="0064416E"/>
    <w:rsid w:val="0064431A"/>
    <w:rsid w:val="0064485C"/>
    <w:rsid w:val="006449C4"/>
    <w:rsid w:val="006449DF"/>
    <w:rsid w:val="00644B0F"/>
    <w:rsid w:val="00644B62"/>
    <w:rsid w:val="00644DA3"/>
    <w:rsid w:val="006450B6"/>
    <w:rsid w:val="006456F4"/>
    <w:rsid w:val="00645B63"/>
    <w:rsid w:val="00645CE3"/>
    <w:rsid w:val="00645D44"/>
    <w:rsid w:val="006462E1"/>
    <w:rsid w:val="00646941"/>
    <w:rsid w:val="00646A74"/>
    <w:rsid w:val="00646CC0"/>
    <w:rsid w:val="00647076"/>
    <w:rsid w:val="006475D6"/>
    <w:rsid w:val="00647843"/>
    <w:rsid w:val="006478D0"/>
    <w:rsid w:val="006479C0"/>
    <w:rsid w:val="00647A7C"/>
    <w:rsid w:val="00647F40"/>
    <w:rsid w:val="006500EF"/>
    <w:rsid w:val="006508BB"/>
    <w:rsid w:val="00650AEC"/>
    <w:rsid w:val="00650C2C"/>
    <w:rsid w:val="0065127B"/>
    <w:rsid w:val="006513B6"/>
    <w:rsid w:val="006513F8"/>
    <w:rsid w:val="00651DD8"/>
    <w:rsid w:val="0065281B"/>
    <w:rsid w:val="0065290B"/>
    <w:rsid w:val="006529DA"/>
    <w:rsid w:val="00652AFC"/>
    <w:rsid w:val="00652B6B"/>
    <w:rsid w:val="00652C08"/>
    <w:rsid w:val="00652F3C"/>
    <w:rsid w:val="006533FF"/>
    <w:rsid w:val="00653483"/>
    <w:rsid w:val="0065365D"/>
    <w:rsid w:val="00653704"/>
    <w:rsid w:val="00653A0A"/>
    <w:rsid w:val="006543AB"/>
    <w:rsid w:val="0065482E"/>
    <w:rsid w:val="0065504B"/>
    <w:rsid w:val="00655166"/>
    <w:rsid w:val="00655732"/>
    <w:rsid w:val="00655D38"/>
    <w:rsid w:val="00655F8C"/>
    <w:rsid w:val="00656107"/>
    <w:rsid w:val="0065638D"/>
    <w:rsid w:val="00656676"/>
    <w:rsid w:val="006566FC"/>
    <w:rsid w:val="00656748"/>
    <w:rsid w:val="00656CD7"/>
    <w:rsid w:val="00656D22"/>
    <w:rsid w:val="006575EA"/>
    <w:rsid w:val="00657C60"/>
    <w:rsid w:val="00657E1D"/>
    <w:rsid w:val="00657FAD"/>
    <w:rsid w:val="0066062F"/>
    <w:rsid w:val="006609A7"/>
    <w:rsid w:val="00660AFC"/>
    <w:rsid w:val="00660E57"/>
    <w:rsid w:val="006612CC"/>
    <w:rsid w:val="00661469"/>
    <w:rsid w:val="006616E0"/>
    <w:rsid w:val="00661CEF"/>
    <w:rsid w:val="00661D2A"/>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B9A"/>
    <w:rsid w:val="00664CA3"/>
    <w:rsid w:val="00664EEB"/>
    <w:rsid w:val="006650A9"/>
    <w:rsid w:val="00665146"/>
    <w:rsid w:val="006651E0"/>
    <w:rsid w:val="00665322"/>
    <w:rsid w:val="00665382"/>
    <w:rsid w:val="006653F3"/>
    <w:rsid w:val="0066555E"/>
    <w:rsid w:val="006658A2"/>
    <w:rsid w:val="0066594A"/>
    <w:rsid w:val="00665C25"/>
    <w:rsid w:val="00665CB8"/>
    <w:rsid w:val="006663FA"/>
    <w:rsid w:val="006669EF"/>
    <w:rsid w:val="00666B87"/>
    <w:rsid w:val="00666C47"/>
    <w:rsid w:val="00666DD3"/>
    <w:rsid w:val="0066708E"/>
    <w:rsid w:val="006675CE"/>
    <w:rsid w:val="00667793"/>
    <w:rsid w:val="006701E8"/>
    <w:rsid w:val="00670651"/>
    <w:rsid w:val="006707CA"/>
    <w:rsid w:val="00670A96"/>
    <w:rsid w:val="00670C51"/>
    <w:rsid w:val="00670CF2"/>
    <w:rsid w:val="006715A9"/>
    <w:rsid w:val="006721D8"/>
    <w:rsid w:val="00672343"/>
    <w:rsid w:val="0067257D"/>
    <w:rsid w:val="006729C9"/>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9E"/>
    <w:rsid w:val="00674B52"/>
    <w:rsid w:val="00675135"/>
    <w:rsid w:val="00675203"/>
    <w:rsid w:val="0067523A"/>
    <w:rsid w:val="0067578D"/>
    <w:rsid w:val="00675E01"/>
    <w:rsid w:val="0067621E"/>
    <w:rsid w:val="006762F7"/>
    <w:rsid w:val="00676C35"/>
    <w:rsid w:val="00676CD5"/>
    <w:rsid w:val="00676E92"/>
    <w:rsid w:val="00676EF2"/>
    <w:rsid w:val="00676F6E"/>
    <w:rsid w:val="00677441"/>
    <w:rsid w:val="0067776A"/>
    <w:rsid w:val="00677782"/>
    <w:rsid w:val="006779D2"/>
    <w:rsid w:val="00677A11"/>
    <w:rsid w:val="00677A68"/>
    <w:rsid w:val="00677BCE"/>
    <w:rsid w:val="00677EAF"/>
    <w:rsid w:val="006800BE"/>
    <w:rsid w:val="00680414"/>
    <w:rsid w:val="00680637"/>
    <w:rsid w:val="006807F7"/>
    <w:rsid w:val="00680829"/>
    <w:rsid w:val="00680F5A"/>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2D3A"/>
    <w:rsid w:val="006830AE"/>
    <w:rsid w:val="006833BF"/>
    <w:rsid w:val="00683429"/>
    <w:rsid w:val="00683757"/>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70BD"/>
    <w:rsid w:val="0068732F"/>
    <w:rsid w:val="006877CE"/>
    <w:rsid w:val="00687AD5"/>
    <w:rsid w:val="00687ADD"/>
    <w:rsid w:val="00687F6E"/>
    <w:rsid w:val="0069025A"/>
    <w:rsid w:val="00690721"/>
    <w:rsid w:val="00691699"/>
    <w:rsid w:val="006919BA"/>
    <w:rsid w:val="00691CC1"/>
    <w:rsid w:val="00692135"/>
    <w:rsid w:val="00692304"/>
    <w:rsid w:val="00692422"/>
    <w:rsid w:val="006925CF"/>
    <w:rsid w:val="0069271A"/>
    <w:rsid w:val="006929FC"/>
    <w:rsid w:val="00692BC3"/>
    <w:rsid w:val="00693046"/>
    <w:rsid w:val="00693229"/>
    <w:rsid w:val="00693417"/>
    <w:rsid w:val="00693817"/>
    <w:rsid w:val="00693941"/>
    <w:rsid w:val="00693AA8"/>
    <w:rsid w:val="00693B6F"/>
    <w:rsid w:val="00694EAF"/>
    <w:rsid w:val="00694F7F"/>
    <w:rsid w:val="0069527B"/>
    <w:rsid w:val="00695407"/>
    <w:rsid w:val="00695480"/>
    <w:rsid w:val="006956A1"/>
    <w:rsid w:val="006956CC"/>
    <w:rsid w:val="00695E22"/>
    <w:rsid w:val="00695FE8"/>
    <w:rsid w:val="006968A6"/>
    <w:rsid w:val="00696AAB"/>
    <w:rsid w:val="00696CE4"/>
    <w:rsid w:val="00696D14"/>
    <w:rsid w:val="00696D99"/>
    <w:rsid w:val="00696F19"/>
    <w:rsid w:val="00697109"/>
    <w:rsid w:val="006972F9"/>
    <w:rsid w:val="00697403"/>
    <w:rsid w:val="006975C2"/>
    <w:rsid w:val="006976E2"/>
    <w:rsid w:val="00697741"/>
    <w:rsid w:val="006979B8"/>
    <w:rsid w:val="00697BCD"/>
    <w:rsid w:val="006A097C"/>
    <w:rsid w:val="006A0B5D"/>
    <w:rsid w:val="006A0FD4"/>
    <w:rsid w:val="006A1064"/>
    <w:rsid w:val="006A12D3"/>
    <w:rsid w:val="006A1429"/>
    <w:rsid w:val="006A171A"/>
    <w:rsid w:val="006A226D"/>
    <w:rsid w:val="006A22E2"/>
    <w:rsid w:val="006A2DBC"/>
    <w:rsid w:val="006A2F54"/>
    <w:rsid w:val="006A2F83"/>
    <w:rsid w:val="006A3026"/>
    <w:rsid w:val="006A303F"/>
    <w:rsid w:val="006A30F1"/>
    <w:rsid w:val="006A31DA"/>
    <w:rsid w:val="006A345D"/>
    <w:rsid w:val="006A3629"/>
    <w:rsid w:val="006A371B"/>
    <w:rsid w:val="006A3821"/>
    <w:rsid w:val="006A4616"/>
    <w:rsid w:val="006A4896"/>
    <w:rsid w:val="006A4A12"/>
    <w:rsid w:val="006A4A21"/>
    <w:rsid w:val="006A4F23"/>
    <w:rsid w:val="006A5085"/>
    <w:rsid w:val="006A51B6"/>
    <w:rsid w:val="006A51C2"/>
    <w:rsid w:val="006A562D"/>
    <w:rsid w:val="006A58C2"/>
    <w:rsid w:val="006A5A29"/>
    <w:rsid w:val="006A61E2"/>
    <w:rsid w:val="006A61FA"/>
    <w:rsid w:val="006A66D6"/>
    <w:rsid w:val="006A6A89"/>
    <w:rsid w:val="006A6B3F"/>
    <w:rsid w:val="006A6E6E"/>
    <w:rsid w:val="006A6F61"/>
    <w:rsid w:val="006A708B"/>
    <w:rsid w:val="006A7274"/>
    <w:rsid w:val="006A7372"/>
    <w:rsid w:val="006A741B"/>
    <w:rsid w:val="006A76F3"/>
    <w:rsid w:val="006A76FB"/>
    <w:rsid w:val="006A7AD7"/>
    <w:rsid w:val="006A7DDF"/>
    <w:rsid w:val="006B02B3"/>
    <w:rsid w:val="006B0394"/>
    <w:rsid w:val="006B0452"/>
    <w:rsid w:val="006B078C"/>
    <w:rsid w:val="006B08B5"/>
    <w:rsid w:val="006B091C"/>
    <w:rsid w:val="006B0C10"/>
    <w:rsid w:val="006B0D95"/>
    <w:rsid w:val="006B1192"/>
    <w:rsid w:val="006B119E"/>
    <w:rsid w:val="006B14BC"/>
    <w:rsid w:val="006B1808"/>
    <w:rsid w:val="006B1AFA"/>
    <w:rsid w:val="006B1DCC"/>
    <w:rsid w:val="006B1DF3"/>
    <w:rsid w:val="006B1DF5"/>
    <w:rsid w:val="006B211B"/>
    <w:rsid w:val="006B2135"/>
    <w:rsid w:val="006B226A"/>
    <w:rsid w:val="006B23AA"/>
    <w:rsid w:val="006B26AE"/>
    <w:rsid w:val="006B26B5"/>
    <w:rsid w:val="006B2792"/>
    <w:rsid w:val="006B2CBE"/>
    <w:rsid w:val="006B3058"/>
    <w:rsid w:val="006B341B"/>
    <w:rsid w:val="006B38D1"/>
    <w:rsid w:val="006B3B4E"/>
    <w:rsid w:val="006B3BC0"/>
    <w:rsid w:val="006B4128"/>
    <w:rsid w:val="006B4324"/>
    <w:rsid w:val="006B4348"/>
    <w:rsid w:val="006B43C3"/>
    <w:rsid w:val="006B4861"/>
    <w:rsid w:val="006B4C0B"/>
    <w:rsid w:val="006B4C87"/>
    <w:rsid w:val="006B53A5"/>
    <w:rsid w:val="006B5A7A"/>
    <w:rsid w:val="006B5BE1"/>
    <w:rsid w:val="006B5E35"/>
    <w:rsid w:val="006B61D3"/>
    <w:rsid w:val="006B6312"/>
    <w:rsid w:val="006B6619"/>
    <w:rsid w:val="006B662A"/>
    <w:rsid w:val="006B665A"/>
    <w:rsid w:val="006B6B35"/>
    <w:rsid w:val="006B6C89"/>
    <w:rsid w:val="006B6EC5"/>
    <w:rsid w:val="006B73BB"/>
    <w:rsid w:val="006B7436"/>
    <w:rsid w:val="006B7637"/>
    <w:rsid w:val="006B770D"/>
    <w:rsid w:val="006B796F"/>
    <w:rsid w:val="006B7F64"/>
    <w:rsid w:val="006B7FFD"/>
    <w:rsid w:val="006C0336"/>
    <w:rsid w:val="006C03C8"/>
    <w:rsid w:val="006C0D29"/>
    <w:rsid w:val="006C0FAF"/>
    <w:rsid w:val="006C10C9"/>
    <w:rsid w:val="006C1100"/>
    <w:rsid w:val="006C1109"/>
    <w:rsid w:val="006C1207"/>
    <w:rsid w:val="006C1912"/>
    <w:rsid w:val="006C193D"/>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4361"/>
    <w:rsid w:val="006C4888"/>
    <w:rsid w:val="006C4A55"/>
    <w:rsid w:val="006C4FC3"/>
    <w:rsid w:val="006C5048"/>
    <w:rsid w:val="006C5383"/>
    <w:rsid w:val="006C550A"/>
    <w:rsid w:val="006C5B70"/>
    <w:rsid w:val="006C5F1E"/>
    <w:rsid w:val="006C61EF"/>
    <w:rsid w:val="006C64C8"/>
    <w:rsid w:val="006C689B"/>
    <w:rsid w:val="006C6A74"/>
    <w:rsid w:val="006C7497"/>
    <w:rsid w:val="006C75FF"/>
    <w:rsid w:val="006C769B"/>
    <w:rsid w:val="006C7C56"/>
    <w:rsid w:val="006D07B0"/>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818"/>
    <w:rsid w:val="006D2938"/>
    <w:rsid w:val="006D2B64"/>
    <w:rsid w:val="006D2C17"/>
    <w:rsid w:val="006D2D9A"/>
    <w:rsid w:val="006D306B"/>
    <w:rsid w:val="006D3333"/>
    <w:rsid w:val="006D3481"/>
    <w:rsid w:val="006D3B20"/>
    <w:rsid w:val="006D42FD"/>
    <w:rsid w:val="006D4410"/>
    <w:rsid w:val="006D445F"/>
    <w:rsid w:val="006D48A4"/>
    <w:rsid w:val="006D4F01"/>
    <w:rsid w:val="006D53E8"/>
    <w:rsid w:val="006D548C"/>
    <w:rsid w:val="006D5500"/>
    <w:rsid w:val="006D5957"/>
    <w:rsid w:val="006D5EA1"/>
    <w:rsid w:val="006D5F8C"/>
    <w:rsid w:val="006D60B9"/>
    <w:rsid w:val="006D65EA"/>
    <w:rsid w:val="006D668C"/>
    <w:rsid w:val="006D6811"/>
    <w:rsid w:val="006D68B9"/>
    <w:rsid w:val="006D69FE"/>
    <w:rsid w:val="006D6CD1"/>
    <w:rsid w:val="006D6EEE"/>
    <w:rsid w:val="006D70CA"/>
    <w:rsid w:val="006D728E"/>
    <w:rsid w:val="006D74CD"/>
    <w:rsid w:val="006D75F8"/>
    <w:rsid w:val="006D79C5"/>
    <w:rsid w:val="006D7D09"/>
    <w:rsid w:val="006D7ED9"/>
    <w:rsid w:val="006E035E"/>
    <w:rsid w:val="006E0369"/>
    <w:rsid w:val="006E0796"/>
    <w:rsid w:val="006E0AF3"/>
    <w:rsid w:val="006E0CFE"/>
    <w:rsid w:val="006E1052"/>
    <w:rsid w:val="006E131B"/>
    <w:rsid w:val="006E1AC5"/>
    <w:rsid w:val="006E1C0F"/>
    <w:rsid w:val="006E1CA5"/>
    <w:rsid w:val="006E1D32"/>
    <w:rsid w:val="006E1EA1"/>
    <w:rsid w:val="006E21FB"/>
    <w:rsid w:val="006E255D"/>
    <w:rsid w:val="006E263E"/>
    <w:rsid w:val="006E288F"/>
    <w:rsid w:val="006E2A8A"/>
    <w:rsid w:val="006E2B1B"/>
    <w:rsid w:val="006E2FC9"/>
    <w:rsid w:val="006E3407"/>
    <w:rsid w:val="006E3417"/>
    <w:rsid w:val="006E3493"/>
    <w:rsid w:val="006E34AC"/>
    <w:rsid w:val="006E3859"/>
    <w:rsid w:val="006E38AF"/>
    <w:rsid w:val="006E3ACF"/>
    <w:rsid w:val="006E3C5D"/>
    <w:rsid w:val="006E3E6D"/>
    <w:rsid w:val="006E45E6"/>
    <w:rsid w:val="006E4602"/>
    <w:rsid w:val="006E4AB2"/>
    <w:rsid w:val="006E4B14"/>
    <w:rsid w:val="006E4B94"/>
    <w:rsid w:val="006E4D5A"/>
    <w:rsid w:val="006E4DD8"/>
    <w:rsid w:val="006E4E57"/>
    <w:rsid w:val="006E4ED7"/>
    <w:rsid w:val="006E4FA9"/>
    <w:rsid w:val="006E51F0"/>
    <w:rsid w:val="006E5321"/>
    <w:rsid w:val="006E58DF"/>
    <w:rsid w:val="006E5BC5"/>
    <w:rsid w:val="006E5EB5"/>
    <w:rsid w:val="006E6187"/>
    <w:rsid w:val="006E6224"/>
    <w:rsid w:val="006E62FB"/>
    <w:rsid w:val="006E70AD"/>
    <w:rsid w:val="006E7203"/>
    <w:rsid w:val="006E74B9"/>
    <w:rsid w:val="006E75D6"/>
    <w:rsid w:val="006E7B1B"/>
    <w:rsid w:val="006E7BC2"/>
    <w:rsid w:val="006E7CD7"/>
    <w:rsid w:val="006E7E5C"/>
    <w:rsid w:val="006F0017"/>
    <w:rsid w:val="006F02DB"/>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31D"/>
    <w:rsid w:val="006F4408"/>
    <w:rsid w:val="006F4582"/>
    <w:rsid w:val="006F46D6"/>
    <w:rsid w:val="006F476A"/>
    <w:rsid w:val="006F47BA"/>
    <w:rsid w:val="006F47F1"/>
    <w:rsid w:val="006F4DE4"/>
    <w:rsid w:val="006F53C4"/>
    <w:rsid w:val="006F54A7"/>
    <w:rsid w:val="006F56B6"/>
    <w:rsid w:val="006F582D"/>
    <w:rsid w:val="006F5C00"/>
    <w:rsid w:val="006F5F1C"/>
    <w:rsid w:val="006F5F99"/>
    <w:rsid w:val="006F614B"/>
    <w:rsid w:val="006F63DA"/>
    <w:rsid w:val="006F6811"/>
    <w:rsid w:val="006F6EB3"/>
    <w:rsid w:val="006F73A8"/>
    <w:rsid w:val="006F78E0"/>
    <w:rsid w:val="006F7BD4"/>
    <w:rsid w:val="006F7E5A"/>
    <w:rsid w:val="006F7E86"/>
    <w:rsid w:val="006F7F33"/>
    <w:rsid w:val="007000D3"/>
    <w:rsid w:val="007002F6"/>
    <w:rsid w:val="00700596"/>
    <w:rsid w:val="007007CF"/>
    <w:rsid w:val="00700919"/>
    <w:rsid w:val="00700A69"/>
    <w:rsid w:val="00701020"/>
    <w:rsid w:val="007010E0"/>
    <w:rsid w:val="007013FE"/>
    <w:rsid w:val="00701553"/>
    <w:rsid w:val="007016F8"/>
    <w:rsid w:val="00701C29"/>
    <w:rsid w:val="00701FD5"/>
    <w:rsid w:val="00702059"/>
    <w:rsid w:val="007021B8"/>
    <w:rsid w:val="0070234C"/>
    <w:rsid w:val="007023F1"/>
    <w:rsid w:val="0070246F"/>
    <w:rsid w:val="00702618"/>
    <w:rsid w:val="007027CD"/>
    <w:rsid w:val="007028D3"/>
    <w:rsid w:val="00702A84"/>
    <w:rsid w:val="00702D80"/>
    <w:rsid w:val="00703250"/>
    <w:rsid w:val="00703498"/>
    <w:rsid w:val="00703599"/>
    <w:rsid w:val="0070397B"/>
    <w:rsid w:val="00703985"/>
    <w:rsid w:val="00703E18"/>
    <w:rsid w:val="00704710"/>
    <w:rsid w:val="007047D2"/>
    <w:rsid w:val="00704E8F"/>
    <w:rsid w:val="0070527A"/>
    <w:rsid w:val="00705341"/>
    <w:rsid w:val="0070550E"/>
    <w:rsid w:val="00705600"/>
    <w:rsid w:val="00705952"/>
    <w:rsid w:val="0070595D"/>
    <w:rsid w:val="00705AA8"/>
    <w:rsid w:val="00705D3D"/>
    <w:rsid w:val="00705FC2"/>
    <w:rsid w:val="0070617A"/>
    <w:rsid w:val="00706207"/>
    <w:rsid w:val="0070621A"/>
    <w:rsid w:val="007064B8"/>
    <w:rsid w:val="007064CB"/>
    <w:rsid w:val="00706A2D"/>
    <w:rsid w:val="00706FC6"/>
    <w:rsid w:val="00707106"/>
    <w:rsid w:val="0070745B"/>
    <w:rsid w:val="00707568"/>
    <w:rsid w:val="0070784C"/>
    <w:rsid w:val="00707DDF"/>
    <w:rsid w:val="00707F26"/>
    <w:rsid w:val="00710585"/>
    <w:rsid w:val="00710974"/>
    <w:rsid w:val="00710A0B"/>
    <w:rsid w:val="00710B4B"/>
    <w:rsid w:val="00710C82"/>
    <w:rsid w:val="00711109"/>
    <w:rsid w:val="007115D1"/>
    <w:rsid w:val="00711643"/>
    <w:rsid w:val="007117E0"/>
    <w:rsid w:val="007118FF"/>
    <w:rsid w:val="00711C3B"/>
    <w:rsid w:val="007126E1"/>
    <w:rsid w:val="007127C2"/>
    <w:rsid w:val="00712A08"/>
    <w:rsid w:val="00712CA7"/>
    <w:rsid w:val="00713694"/>
    <w:rsid w:val="00713A1E"/>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4FB"/>
    <w:rsid w:val="007167D5"/>
    <w:rsid w:val="007169D8"/>
    <w:rsid w:val="00716BF7"/>
    <w:rsid w:val="00716FD5"/>
    <w:rsid w:val="007171AE"/>
    <w:rsid w:val="00717536"/>
    <w:rsid w:val="0071755D"/>
    <w:rsid w:val="00717A2B"/>
    <w:rsid w:val="00717BC3"/>
    <w:rsid w:val="00717E72"/>
    <w:rsid w:val="007203AA"/>
    <w:rsid w:val="0072059B"/>
    <w:rsid w:val="007208F8"/>
    <w:rsid w:val="00720EF2"/>
    <w:rsid w:val="0072109D"/>
    <w:rsid w:val="00721316"/>
    <w:rsid w:val="00721353"/>
    <w:rsid w:val="00721362"/>
    <w:rsid w:val="00721E2E"/>
    <w:rsid w:val="0072281A"/>
    <w:rsid w:val="0072283B"/>
    <w:rsid w:val="00722A33"/>
    <w:rsid w:val="00722C30"/>
    <w:rsid w:val="00722D48"/>
    <w:rsid w:val="00722E2B"/>
    <w:rsid w:val="00722E7E"/>
    <w:rsid w:val="0072305E"/>
    <w:rsid w:val="0072354E"/>
    <w:rsid w:val="00723657"/>
    <w:rsid w:val="007238A4"/>
    <w:rsid w:val="00723BFC"/>
    <w:rsid w:val="007241DA"/>
    <w:rsid w:val="0072454F"/>
    <w:rsid w:val="0072499F"/>
    <w:rsid w:val="00724C2B"/>
    <w:rsid w:val="00725A1E"/>
    <w:rsid w:val="00725E8E"/>
    <w:rsid w:val="00726015"/>
    <w:rsid w:val="0072631D"/>
    <w:rsid w:val="007265A1"/>
    <w:rsid w:val="007265AC"/>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C5F"/>
    <w:rsid w:val="00733EC8"/>
    <w:rsid w:val="00733F55"/>
    <w:rsid w:val="0073413B"/>
    <w:rsid w:val="00734197"/>
    <w:rsid w:val="00734236"/>
    <w:rsid w:val="007346AC"/>
    <w:rsid w:val="007348C0"/>
    <w:rsid w:val="00734CD1"/>
    <w:rsid w:val="00734E64"/>
    <w:rsid w:val="0073512B"/>
    <w:rsid w:val="00735265"/>
    <w:rsid w:val="007353E7"/>
    <w:rsid w:val="007355E0"/>
    <w:rsid w:val="007357A1"/>
    <w:rsid w:val="00735844"/>
    <w:rsid w:val="00735935"/>
    <w:rsid w:val="00735AB7"/>
    <w:rsid w:val="00735AC4"/>
    <w:rsid w:val="007364BB"/>
    <w:rsid w:val="007365E7"/>
    <w:rsid w:val="00736670"/>
    <w:rsid w:val="007366D9"/>
    <w:rsid w:val="007366DD"/>
    <w:rsid w:val="0073679C"/>
    <w:rsid w:val="007368E3"/>
    <w:rsid w:val="00736A58"/>
    <w:rsid w:val="00736AC0"/>
    <w:rsid w:val="0073745C"/>
    <w:rsid w:val="007402EE"/>
    <w:rsid w:val="0074065A"/>
    <w:rsid w:val="007406D3"/>
    <w:rsid w:val="00741042"/>
    <w:rsid w:val="00741121"/>
    <w:rsid w:val="00741199"/>
    <w:rsid w:val="00741202"/>
    <w:rsid w:val="00741289"/>
    <w:rsid w:val="00741470"/>
    <w:rsid w:val="007415E9"/>
    <w:rsid w:val="00741B13"/>
    <w:rsid w:val="00742477"/>
    <w:rsid w:val="007427D8"/>
    <w:rsid w:val="00742866"/>
    <w:rsid w:val="00742879"/>
    <w:rsid w:val="007428BF"/>
    <w:rsid w:val="00742A9B"/>
    <w:rsid w:val="00742FDC"/>
    <w:rsid w:val="007430E4"/>
    <w:rsid w:val="00743139"/>
    <w:rsid w:val="007433B9"/>
    <w:rsid w:val="00743956"/>
    <w:rsid w:val="00743CDD"/>
    <w:rsid w:val="00743FB0"/>
    <w:rsid w:val="00743FC8"/>
    <w:rsid w:val="007440DF"/>
    <w:rsid w:val="0074417E"/>
    <w:rsid w:val="00744414"/>
    <w:rsid w:val="0074443F"/>
    <w:rsid w:val="007444D5"/>
    <w:rsid w:val="00744656"/>
    <w:rsid w:val="00744CC4"/>
    <w:rsid w:val="00744D3A"/>
    <w:rsid w:val="00744F05"/>
    <w:rsid w:val="00745579"/>
    <w:rsid w:val="00745630"/>
    <w:rsid w:val="0074573E"/>
    <w:rsid w:val="00745FD2"/>
    <w:rsid w:val="007464DB"/>
    <w:rsid w:val="007469EF"/>
    <w:rsid w:val="007470DB"/>
    <w:rsid w:val="00747229"/>
    <w:rsid w:val="00747A46"/>
    <w:rsid w:val="00747AF6"/>
    <w:rsid w:val="00747B9C"/>
    <w:rsid w:val="00747DBD"/>
    <w:rsid w:val="007500B6"/>
    <w:rsid w:val="007500F2"/>
    <w:rsid w:val="00750125"/>
    <w:rsid w:val="0075052A"/>
    <w:rsid w:val="0075067B"/>
    <w:rsid w:val="00750692"/>
    <w:rsid w:val="0075073B"/>
    <w:rsid w:val="007508C6"/>
    <w:rsid w:val="0075091F"/>
    <w:rsid w:val="007509B4"/>
    <w:rsid w:val="00750D78"/>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10C"/>
    <w:rsid w:val="007533AE"/>
    <w:rsid w:val="00753533"/>
    <w:rsid w:val="00753BBE"/>
    <w:rsid w:val="00753D3D"/>
    <w:rsid w:val="00753DC4"/>
    <w:rsid w:val="00754306"/>
    <w:rsid w:val="007544F2"/>
    <w:rsid w:val="007546BF"/>
    <w:rsid w:val="0075488B"/>
    <w:rsid w:val="00754ACB"/>
    <w:rsid w:val="00754F86"/>
    <w:rsid w:val="00754F9C"/>
    <w:rsid w:val="0075519B"/>
    <w:rsid w:val="007551A2"/>
    <w:rsid w:val="00755553"/>
    <w:rsid w:val="007555F6"/>
    <w:rsid w:val="0075596C"/>
    <w:rsid w:val="00755F1B"/>
    <w:rsid w:val="00755FFE"/>
    <w:rsid w:val="007560EC"/>
    <w:rsid w:val="00756907"/>
    <w:rsid w:val="00756A51"/>
    <w:rsid w:val="00756B7D"/>
    <w:rsid w:val="00757169"/>
    <w:rsid w:val="00757197"/>
    <w:rsid w:val="007575B3"/>
    <w:rsid w:val="00757D14"/>
    <w:rsid w:val="00757F5B"/>
    <w:rsid w:val="00757FC9"/>
    <w:rsid w:val="00760435"/>
    <w:rsid w:val="007604EE"/>
    <w:rsid w:val="00760825"/>
    <w:rsid w:val="007609EF"/>
    <w:rsid w:val="00760D23"/>
    <w:rsid w:val="00760F2F"/>
    <w:rsid w:val="00760F48"/>
    <w:rsid w:val="00761010"/>
    <w:rsid w:val="0076188D"/>
    <w:rsid w:val="00761A84"/>
    <w:rsid w:val="00761AF5"/>
    <w:rsid w:val="00761E12"/>
    <w:rsid w:val="0076263F"/>
    <w:rsid w:val="00762685"/>
    <w:rsid w:val="007626C0"/>
    <w:rsid w:val="0076280C"/>
    <w:rsid w:val="00763058"/>
    <w:rsid w:val="00763155"/>
    <w:rsid w:val="007631A9"/>
    <w:rsid w:val="00763415"/>
    <w:rsid w:val="007638D6"/>
    <w:rsid w:val="007639C5"/>
    <w:rsid w:val="00763C8D"/>
    <w:rsid w:val="00763C94"/>
    <w:rsid w:val="00763EB6"/>
    <w:rsid w:val="0076436D"/>
    <w:rsid w:val="007646DB"/>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BD2"/>
    <w:rsid w:val="00766C55"/>
    <w:rsid w:val="00766F62"/>
    <w:rsid w:val="007675E5"/>
    <w:rsid w:val="007677D6"/>
    <w:rsid w:val="00767C1C"/>
    <w:rsid w:val="00767C33"/>
    <w:rsid w:val="00770A71"/>
    <w:rsid w:val="00770BAD"/>
    <w:rsid w:val="0077111D"/>
    <w:rsid w:val="007711A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CB6"/>
    <w:rsid w:val="00774EFF"/>
    <w:rsid w:val="007751F7"/>
    <w:rsid w:val="00775A78"/>
    <w:rsid w:val="00775B36"/>
    <w:rsid w:val="00775FA2"/>
    <w:rsid w:val="00775FC8"/>
    <w:rsid w:val="0077600C"/>
    <w:rsid w:val="007765FB"/>
    <w:rsid w:val="0077660C"/>
    <w:rsid w:val="007766AF"/>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A56"/>
    <w:rsid w:val="00781C0B"/>
    <w:rsid w:val="00781C30"/>
    <w:rsid w:val="00781C6F"/>
    <w:rsid w:val="00782066"/>
    <w:rsid w:val="00782442"/>
    <w:rsid w:val="0078268A"/>
    <w:rsid w:val="007826DB"/>
    <w:rsid w:val="0078281D"/>
    <w:rsid w:val="00782962"/>
    <w:rsid w:val="00782FD4"/>
    <w:rsid w:val="00783158"/>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B2A"/>
    <w:rsid w:val="00786B85"/>
    <w:rsid w:val="00786CE2"/>
    <w:rsid w:val="00786E32"/>
    <w:rsid w:val="00786F9A"/>
    <w:rsid w:val="00786FD4"/>
    <w:rsid w:val="0078738E"/>
    <w:rsid w:val="00787922"/>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3A7"/>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4EFE"/>
    <w:rsid w:val="007950F9"/>
    <w:rsid w:val="00795130"/>
    <w:rsid w:val="00795276"/>
    <w:rsid w:val="007953BE"/>
    <w:rsid w:val="00795BE8"/>
    <w:rsid w:val="0079608B"/>
    <w:rsid w:val="0079614D"/>
    <w:rsid w:val="00796554"/>
    <w:rsid w:val="00796D7B"/>
    <w:rsid w:val="00796DCC"/>
    <w:rsid w:val="00796F80"/>
    <w:rsid w:val="007970AF"/>
    <w:rsid w:val="007975AB"/>
    <w:rsid w:val="00797864"/>
    <w:rsid w:val="007978EB"/>
    <w:rsid w:val="00797AF7"/>
    <w:rsid w:val="007A00A0"/>
    <w:rsid w:val="007A0571"/>
    <w:rsid w:val="007A06B4"/>
    <w:rsid w:val="007A070E"/>
    <w:rsid w:val="007A0752"/>
    <w:rsid w:val="007A08AE"/>
    <w:rsid w:val="007A0FB3"/>
    <w:rsid w:val="007A10F1"/>
    <w:rsid w:val="007A1152"/>
    <w:rsid w:val="007A12B7"/>
    <w:rsid w:val="007A1359"/>
    <w:rsid w:val="007A257E"/>
    <w:rsid w:val="007A267C"/>
    <w:rsid w:val="007A26CC"/>
    <w:rsid w:val="007A2A94"/>
    <w:rsid w:val="007A2BD9"/>
    <w:rsid w:val="007A3297"/>
    <w:rsid w:val="007A3664"/>
    <w:rsid w:val="007A395D"/>
    <w:rsid w:val="007A3EF6"/>
    <w:rsid w:val="007A42E6"/>
    <w:rsid w:val="007A48B0"/>
    <w:rsid w:val="007A4FF0"/>
    <w:rsid w:val="007A4FF6"/>
    <w:rsid w:val="007A5288"/>
    <w:rsid w:val="007A568C"/>
    <w:rsid w:val="007A5691"/>
    <w:rsid w:val="007A56ED"/>
    <w:rsid w:val="007A5803"/>
    <w:rsid w:val="007A5DB3"/>
    <w:rsid w:val="007A6002"/>
    <w:rsid w:val="007A63FB"/>
    <w:rsid w:val="007A66B7"/>
    <w:rsid w:val="007A6795"/>
    <w:rsid w:val="007A687C"/>
    <w:rsid w:val="007A69CA"/>
    <w:rsid w:val="007A6E08"/>
    <w:rsid w:val="007A755E"/>
    <w:rsid w:val="007A772E"/>
    <w:rsid w:val="007A7732"/>
    <w:rsid w:val="007A78E6"/>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BBE"/>
    <w:rsid w:val="007B3F39"/>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257"/>
    <w:rsid w:val="007B6500"/>
    <w:rsid w:val="007B668B"/>
    <w:rsid w:val="007B6E3C"/>
    <w:rsid w:val="007B71CC"/>
    <w:rsid w:val="007B76B9"/>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B16"/>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DF"/>
    <w:rsid w:val="007C5141"/>
    <w:rsid w:val="007C574A"/>
    <w:rsid w:val="007C5812"/>
    <w:rsid w:val="007C5BA6"/>
    <w:rsid w:val="007C5ED7"/>
    <w:rsid w:val="007C5EF7"/>
    <w:rsid w:val="007C63AB"/>
    <w:rsid w:val="007C6414"/>
    <w:rsid w:val="007C6628"/>
    <w:rsid w:val="007C6AE3"/>
    <w:rsid w:val="007C735B"/>
    <w:rsid w:val="007C770D"/>
    <w:rsid w:val="007C78FA"/>
    <w:rsid w:val="007C7C45"/>
    <w:rsid w:val="007C7C67"/>
    <w:rsid w:val="007C7E56"/>
    <w:rsid w:val="007D0487"/>
    <w:rsid w:val="007D05C5"/>
    <w:rsid w:val="007D0C7C"/>
    <w:rsid w:val="007D0C89"/>
    <w:rsid w:val="007D114A"/>
    <w:rsid w:val="007D1221"/>
    <w:rsid w:val="007D1A56"/>
    <w:rsid w:val="007D1CDF"/>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A2B"/>
    <w:rsid w:val="007D6EA4"/>
    <w:rsid w:val="007D71F1"/>
    <w:rsid w:val="007D7494"/>
    <w:rsid w:val="007D75E8"/>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5DD"/>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04D"/>
    <w:rsid w:val="007E424E"/>
    <w:rsid w:val="007E483D"/>
    <w:rsid w:val="007E484E"/>
    <w:rsid w:val="007E4918"/>
    <w:rsid w:val="007E4B69"/>
    <w:rsid w:val="007E4E65"/>
    <w:rsid w:val="007E4EAF"/>
    <w:rsid w:val="007E5603"/>
    <w:rsid w:val="007E56F6"/>
    <w:rsid w:val="007E5AD3"/>
    <w:rsid w:val="007E60B9"/>
    <w:rsid w:val="007E6314"/>
    <w:rsid w:val="007E6337"/>
    <w:rsid w:val="007E6473"/>
    <w:rsid w:val="007E67F2"/>
    <w:rsid w:val="007E68CC"/>
    <w:rsid w:val="007E6ADF"/>
    <w:rsid w:val="007E6BC4"/>
    <w:rsid w:val="007E6DD0"/>
    <w:rsid w:val="007E6F95"/>
    <w:rsid w:val="007E7192"/>
    <w:rsid w:val="007E76A0"/>
    <w:rsid w:val="007E76AF"/>
    <w:rsid w:val="007E7712"/>
    <w:rsid w:val="007E7AC0"/>
    <w:rsid w:val="007E7C71"/>
    <w:rsid w:val="007F0088"/>
    <w:rsid w:val="007F00FD"/>
    <w:rsid w:val="007F07BC"/>
    <w:rsid w:val="007F0809"/>
    <w:rsid w:val="007F0A30"/>
    <w:rsid w:val="007F0BC0"/>
    <w:rsid w:val="007F0D44"/>
    <w:rsid w:val="007F0E4C"/>
    <w:rsid w:val="007F0FB0"/>
    <w:rsid w:val="007F1264"/>
    <w:rsid w:val="007F1279"/>
    <w:rsid w:val="007F17B5"/>
    <w:rsid w:val="007F1870"/>
    <w:rsid w:val="007F18CA"/>
    <w:rsid w:val="007F1AAF"/>
    <w:rsid w:val="007F1EF6"/>
    <w:rsid w:val="007F20ED"/>
    <w:rsid w:val="007F2400"/>
    <w:rsid w:val="007F2585"/>
    <w:rsid w:val="007F2592"/>
    <w:rsid w:val="007F25B6"/>
    <w:rsid w:val="007F28F9"/>
    <w:rsid w:val="007F2C19"/>
    <w:rsid w:val="007F31ED"/>
    <w:rsid w:val="007F32FB"/>
    <w:rsid w:val="007F35E5"/>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57E0"/>
    <w:rsid w:val="007F58B3"/>
    <w:rsid w:val="007F5AC4"/>
    <w:rsid w:val="007F5CA7"/>
    <w:rsid w:val="007F5DBD"/>
    <w:rsid w:val="007F5FFB"/>
    <w:rsid w:val="007F61D1"/>
    <w:rsid w:val="007F72C3"/>
    <w:rsid w:val="007F7399"/>
    <w:rsid w:val="007F74BB"/>
    <w:rsid w:val="007F7635"/>
    <w:rsid w:val="007F7A34"/>
    <w:rsid w:val="008002C2"/>
    <w:rsid w:val="0080076F"/>
    <w:rsid w:val="00800C07"/>
    <w:rsid w:val="00800C9C"/>
    <w:rsid w:val="00800F7C"/>
    <w:rsid w:val="0080117C"/>
    <w:rsid w:val="008016BB"/>
    <w:rsid w:val="00801BCB"/>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3E5A"/>
    <w:rsid w:val="008040F0"/>
    <w:rsid w:val="0080424B"/>
    <w:rsid w:val="00804626"/>
    <w:rsid w:val="008048B7"/>
    <w:rsid w:val="00804A8A"/>
    <w:rsid w:val="00804C57"/>
    <w:rsid w:val="00805334"/>
    <w:rsid w:val="00805442"/>
    <w:rsid w:val="008054A8"/>
    <w:rsid w:val="00805529"/>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B14"/>
    <w:rsid w:val="00807F09"/>
    <w:rsid w:val="00810667"/>
    <w:rsid w:val="00810833"/>
    <w:rsid w:val="00810903"/>
    <w:rsid w:val="00810C4B"/>
    <w:rsid w:val="00810F02"/>
    <w:rsid w:val="00810FBA"/>
    <w:rsid w:val="00810FBC"/>
    <w:rsid w:val="00811301"/>
    <w:rsid w:val="00811F34"/>
    <w:rsid w:val="00811F4A"/>
    <w:rsid w:val="00812028"/>
    <w:rsid w:val="00812068"/>
    <w:rsid w:val="008120BE"/>
    <w:rsid w:val="008121EA"/>
    <w:rsid w:val="0081229E"/>
    <w:rsid w:val="008127B7"/>
    <w:rsid w:val="008128B7"/>
    <w:rsid w:val="00812A2C"/>
    <w:rsid w:val="00812B21"/>
    <w:rsid w:val="00812D63"/>
    <w:rsid w:val="0081397C"/>
    <w:rsid w:val="00813C90"/>
    <w:rsid w:val="00813DC2"/>
    <w:rsid w:val="00814589"/>
    <w:rsid w:val="008146EC"/>
    <w:rsid w:val="008149CB"/>
    <w:rsid w:val="008149E1"/>
    <w:rsid w:val="00814BEF"/>
    <w:rsid w:val="0081556F"/>
    <w:rsid w:val="00815587"/>
    <w:rsid w:val="008155B4"/>
    <w:rsid w:val="00815976"/>
    <w:rsid w:val="00815B6B"/>
    <w:rsid w:val="00815C9A"/>
    <w:rsid w:val="00815FD5"/>
    <w:rsid w:val="00816216"/>
    <w:rsid w:val="00816894"/>
    <w:rsid w:val="00816CBB"/>
    <w:rsid w:val="00817D79"/>
    <w:rsid w:val="00817E23"/>
    <w:rsid w:val="00817F7F"/>
    <w:rsid w:val="008201EB"/>
    <w:rsid w:val="008206AB"/>
    <w:rsid w:val="00820780"/>
    <w:rsid w:val="0082093C"/>
    <w:rsid w:val="00820D1E"/>
    <w:rsid w:val="00820E48"/>
    <w:rsid w:val="00821365"/>
    <w:rsid w:val="0082154D"/>
    <w:rsid w:val="0082178C"/>
    <w:rsid w:val="00822351"/>
    <w:rsid w:val="008223F7"/>
    <w:rsid w:val="00822401"/>
    <w:rsid w:val="00822499"/>
    <w:rsid w:val="0082257A"/>
    <w:rsid w:val="008225FC"/>
    <w:rsid w:val="00822919"/>
    <w:rsid w:val="00822B98"/>
    <w:rsid w:val="00822C99"/>
    <w:rsid w:val="00822ECA"/>
    <w:rsid w:val="00822F0A"/>
    <w:rsid w:val="00823330"/>
    <w:rsid w:val="008233C4"/>
    <w:rsid w:val="00823DCB"/>
    <w:rsid w:val="0082413A"/>
    <w:rsid w:val="0082435D"/>
    <w:rsid w:val="00824451"/>
    <w:rsid w:val="00824530"/>
    <w:rsid w:val="00824879"/>
    <w:rsid w:val="0082496B"/>
    <w:rsid w:val="008251CB"/>
    <w:rsid w:val="00825474"/>
    <w:rsid w:val="00825902"/>
    <w:rsid w:val="00825F13"/>
    <w:rsid w:val="00826217"/>
    <w:rsid w:val="0082641C"/>
    <w:rsid w:val="0082673C"/>
    <w:rsid w:val="0082681D"/>
    <w:rsid w:val="008268AD"/>
    <w:rsid w:val="00827035"/>
    <w:rsid w:val="008275FF"/>
    <w:rsid w:val="00827672"/>
    <w:rsid w:val="00827696"/>
    <w:rsid w:val="008276F7"/>
    <w:rsid w:val="008279E1"/>
    <w:rsid w:val="00827B35"/>
    <w:rsid w:val="00827E13"/>
    <w:rsid w:val="00827E78"/>
    <w:rsid w:val="00827F10"/>
    <w:rsid w:val="008300C2"/>
    <w:rsid w:val="008305CC"/>
    <w:rsid w:val="00830695"/>
    <w:rsid w:val="00830876"/>
    <w:rsid w:val="008309CD"/>
    <w:rsid w:val="00830B46"/>
    <w:rsid w:val="008317B0"/>
    <w:rsid w:val="00831AF8"/>
    <w:rsid w:val="00831B36"/>
    <w:rsid w:val="00831C72"/>
    <w:rsid w:val="00831ED4"/>
    <w:rsid w:val="0083201D"/>
    <w:rsid w:val="00832278"/>
    <w:rsid w:val="008323CC"/>
    <w:rsid w:val="008324A8"/>
    <w:rsid w:val="008325B0"/>
    <w:rsid w:val="0083285A"/>
    <w:rsid w:val="0083290F"/>
    <w:rsid w:val="00832A2C"/>
    <w:rsid w:val="00832A6C"/>
    <w:rsid w:val="00832C8B"/>
    <w:rsid w:val="00832C91"/>
    <w:rsid w:val="00832ED6"/>
    <w:rsid w:val="00833351"/>
    <w:rsid w:val="008333B0"/>
    <w:rsid w:val="008334FE"/>
    <w:rsid w:val="008335DB"/>
    <w:rsid w:val="0083380B"/>
    <w:rsid w:val="00833895"/>
    <w:rsid w:val="0083389B"/>
    <w:rsid w:val="00833928"/>
    <w:rsid w:val="008339FD"/>
    <w:rsid w:val="008340EA"/>
    <w:rsid w:val="00834227"/>
    <w:rsid w:val="0083448B"/>
    <w:rsid w:val="00834507"/>
    <w:rsid w:val="00834600"/>
    <w:rsid w:val="00834A65"/>
    <w:rsid w:val="00834A81"/>
    <w:rsid w:val="00834B46"/>
    <w:rsid w:val="00834BA3"/>
    <w:rsid w:val="00834FE4"/>
    <w:rsid w:val="0083525B"/>
    <w:rsid w:val="0083532F"/>
    <w:rsid w:val="00835346"/>
    <w:rsid w:val="008353F5"/>
    <w:rsid w:val="0083543E"/>
    <w:rsid w:val="00835679"/>
    <w:rsid w:val="00835910"/>
    <w:rsid w:val="00835ABE"/>
    <w:rsid w:val="00835CBA"/>
    <w:rsid w:val="00835D84"/>
    <w:rsid w:val="00835DCD"/>
    <w:rsid w:val="008360FA"/>
    <w:rsid w:val="008361B8"/>
    <w:rsid w:val="008365F1"/>
    <w:rsid w:val="0083666C"/>
    <w:rsid w:val="008366FA"/>
    <w:rsid w:val="00836750"/>
    <w:rsid w:val="00836B2D"/>
    <w:rsid w:val="0083713D"/>
    <w:rsid w:val="008376BF"/>
    <w:rsid w:val="008377A2"/>
    <w:rsid w:val="00837E0D"/>
    <w:rsid w:val="00837F29"/>
    <w:rsid w:val="0084005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3F9D"/>
    <w:rsid w:val="00844650"/>
    <w:rsid w:val="00844DB3"/>
    <w:rsid w:val="00844DD8"/>
    <w:rsid w:val="008457B6"/>
    <w:rsid w:val="008457CE"/>
    <w:rsid w:val="008457DA"/>
    <w:rsid w:val="00845A55"/>
    <w:rsid w:val="00845CFF"/>
    <w:rsid w:val="008460B6"/>
    <w:rsid w:val="008460C4"/>
    <w:rsid w:val="0084622F"/>
    <w:rsid w:val="00846342"/>
    <w:rsid w:val="008463B4"/>
    <w:rsid w:val="00846513"/>
    <w:rsid w:val="0084697E"/>
    <w:rsid w:val="00846AD2"/>
    <w:rsid w:val="00847728"/>
    <w:rsid w:val="00847DB5"/>
    <w:rsid w:val="00847F69"/>
    <w:rsid w:val="00847FA9"/>
    <w:rsid w:val="008500CF"/>
    <w:rsid w:val="00850228"/>
    <w:rsid w:val="00850261"/>
    <w:rsid w:val="008508D4"/>
    <w:rsid w:val="0085091A"/>
    <w:rsid w:val="00850A7B"/>
    <w:rsid w:val="00850D34"/>
    <w:rsid w:val="00851019"/>
    <w:rsid w:val="00851043"/>
    <w:rsid w:val="008512D0"/>
    <w:rsid w:val="0085146A"/>
    <w:rsid w:val="00851551"/>
    <w:rsid w:val="0085182F"/>
    <w:rsid w:val="00851A41"/>
    <w:rsid w:val="00851B2F"/>
    <w:rsid w:val="00851DF7"/>
    <w:rsid w:val="008522F8"/>
    <w:rsid w:val="0085276C"/>
    <w:rsid w:val="00852949"/>
    <w:rsid w:val="00852B53"/>
    <w:rsid w:val="00852EA8"/>
    <w:rsid w:val="00852ED8"/>
    <w:rsid w:val="00853136"/>
    <w:rsid w:val="008531E2"/>
    <w:rsid w:val="00853434"/>
    <w:rsid w:val="008537BB"/>
    <w:rsid w:val="00853826"/>
    <w:rsid w:val="008538DB"/>
    <w:rsid w:val="008541E5"/>
    <w:rsid w:val="008543C4"/>
    <w:rsid w:val="00854598"/>
    <w:rsid w:val="00854705"/>
    <w:rsid w:val="00854C52"/>
    <w:rsid w:val="00854EEE"/>
    <w:rsid w:val="008558AC"/>
    <w:rsid w:val="00855A24"/>
    <w:rsid w:val="00855DEF"/>
    <w:rsid w:val="00855F4D"/>
    <w:rsid w:val="0085608F"/>
    <w:rsid w:val="0085657F"/>
    <w:rsid w:val="00856653"/>
    <w:rsid w:val="008567CF"/>
    <w:rsid w:val="00856AD5"/>
    <w:rsid w:val="00856D63"/>
    <w:rsid w:val="00856FB3"/>
    <w:rsid w:val="0085740F"/>
    <w:rsid w:val="00857502"/>
    <w:rsid w:val="00857A23"/>
    <w:rsid w:val="00857CCE"/>
    <w:rsid w:val="00857E07"/>
    <w:rsid w:val="00857E1F"/>
    <w:rsid w:val="00860193"/>
    <w:rsid w:val="008603C6"/>
    <w:rsid w:val="00860EAD"/>
    <w:rsid w:val="008610AE"/>
    <w:rsid w:val="008611E0"/>
    <w:rsid w:val="00861313"/>
    <w:rsid w:val="00861358"/>
    <w:rsid w:val="008613B7"/>
    <w:rsid w:val="008618E7"/>
    <w:rsid w:val="0086199F"/>
    <w:rsid w:val="00861B96"/>
    <w:rsid w:val="008622E8"/>
    <w:rsid w:val="008624E4"/>
    <w:rsid w:val="00862667"/>
    <w:rsid w:val="008626E7"/>
    <w:rsid w:val="008628F0"/>
    <w:rsid w:val="00862D89"/>
    <w:rsid w:val="00862F2C"/>
    <w:rsid w:val="00863570"/>
    <w:rsid w:val="0086358B"/>
    <w:rsid w:val="00863ABD"/>
    <w:rsid w:val="00863DC8"/>
    <w:rsid w:val="00863E53"/>
    <w:rsid w:val="00864156"/>
    <w:rsid w:val="008641D9"/>
    <w:rsid w:val="008643C5"/>
    <w:rsid w:val="00864805"/>
    <w:rsid w:val="008648BE"/>
    <w:rsid w:val="00864B6C"/>
    <w:rsid w:val="00864C6B"/>
    <w:rsid w:val="00864CFF"/>
    <w:rsid w:val="00865027"/>
    <w:rsid w:val="00865278"/>
    <w:rsid w:val="0086530D"/>
    <w:rsid w:val="008654B1"/>
    <w:rsid w:val="008656AC"/>
    <w:rsid w:val="0086594B"/>
    <w:rsid w:val="00865AE4"/>
    <w:rsid w:val="00865BD3"/>
    <w:rsid w:val="00865C08"/>
    <w:rsid w:val="00865DEB"/>
    <w:rsid w:val="008660A3"/>
    <w:rsid w:val="00866694"/>
    <w:rsid w:val="00866A19"/>
    <w:rsid w:val="00866CE6"/>
    <w:rsid w:val="00867129"/>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93"/>
    <w:rsid w:val="008727CB"/>
    <w:rsid w:val="008727EB"/>
    <w:rsid w:val="0087289E"/>
    <w:rsid w:val="00872AA9"/>
    <w:rsid w:val="00872B89"/>
    <w:rsid w:val="00872E3B"/>
    <w:rsid w:val="008730E4"/>
    <w:rsid w:val="0087325F"/>
    <w:rsid w:val="008733FE"/>
    <w:rsid w:val="008734B4"/>
    <w:rsid w:val="008738B8"/>
    <w:rsid w:val="00873AD3"/>
    <w:rsid w:val="00874221"/>
    <w:rsid w:val="0087449C"/>
    <w:rsid w:val="00874B56"/>
    <w:rsid w:val="00875211"/>
    <w:rsid w:val="008756E0"/>
    <w:rsid w:val="008757E2"/>
    <w:rsid w:val="00875A73"/>
    <w:rsid w:val="00875AEF"/>
    <w:rsid w:val="00875C13"/>
    <w:rsid w:val="00875D73"/>
    <w:rsid w:val="00875E16"/>
    <w:rsid w:val="008760F6"/>
    <w:rsid w:val="008763C2"/>
    <w:rsid w:val="008765F3"/>
    <w:rsid w:val="00876953"/>
    <w:rsid w:val="00876E52"/>
    <w:rsid w:val="00876EE0"/>
    <w:rsid w:val="00876F20"/>
    <w:rsid w:val="00877136"/>
    <w:rsid w:val="00877775"/>
    <w:rsid w:val="008777C0"/>
    <w:rsid w:val="00877AE8"/>
    <w:rsid w:val="00877ECE"/>
    <w:rsid w:val="008802F8"/>
    <w:rsid w:val="00880549"/>
    <w:rsid w:val="008808A4"/>
    <w:rsid w:val="0088092D"/>
    <w:rsid w:val="00880B92"/>
    <w:rsid w:val="00880E40"/>
    <w:rsid w:val="00880F1F"/>
    <w:rsid w:val="00881325"/>
    <w:rsid w:val="0088156E"/>
    <w:rsid w:val="0088165B"/>
    <w:rsid w:val="008818D0"/>
    <w:rsid w:val="00881E09"/>
    <w:rsid w:val="00881E36"/>
    <w:rsid w:val="00882299"/>
    <w:rsid w:val="008822C5"/>
    <w:rsid w:val="00882387"/>
    <w:rsid w:val="008823C2"/>
    <w:rsid w:val="008828F4"/>
    <w:rsid w:val="00882938"/>
    <w:rsid w:val="00882A28"/>
    <w:rsid w:val="00883216"/>
    <w:rsid w:val="0088344C"/>
    <w:rsid w:val="0088346A"/>
    <w:rsid w:val="00883579"/>
    <w:rsid w:val="00883956"/>
    <w:rsid w:val="00883DC6"/>
    <w:rsid w:val="00883EBB"/>
    <w:rsid w:val="00884247"/>
    <w:rsid w:val="00884300"/>
    <w:rsid w:val="0088448A"/>
    <w:rsid w:val="00884721"/>
    <w:rsid w:val="00884B15"/>
    <w:rsid w:val="00884CD4"/>
    <w:rsid w:val="00884CF2"/>
    <w:rsid w:val="0088543E"/>
    <w:rsid w:val="008854FA"/>
    <w:rsid w:val="0088560F"/>
    <w:rsid w:val="008857E9"/>
    <w:rsid w:val="00885872"/>
    <w:rsid w:val="008859E2"/>
    <w:rsid w:val="0088615D"/>
    <w:rsid w:val="00886477"/>
    <w:rsid w:val="00886623"/>
    <w:rsid w:val="00886663"/>
    <w:rsid w:val="008867D2"/>
    <w:rsid w:val="00886838"/>
    <w:rsid w:val="00886B10"/>
    <w:rsid w:val="00886B3A"/>
    <w:rsid w:val="00886CA8"/>
    <w:rsid w:val="00886EC5"/>
    <w:rsid w:val="008870C0"/>
    <w:rsid w:val="008876BE"/>
    <w:rsid w:val="008877F2"/>
    <w:rsid w:val="00887C06"/>
    <w:rsid w:val="00887C5B"/>
    <w:rsid w:val="00887D55"/>
    <w:rsid w:val="00887FC0"/>
    <w:rsid w:val="008904F6"/>
    <w:rsid w:val="008914D3"/>
    <w:rsid w:val="008914DD"/>
    <w:rsid w:val="00891513"/>
    <w:rsid w:val="00891820"/>
    <w:rsid w:val="0089196A"/>
    <w:rsid w:val="00891B76"/>
    <w:rsid w:val="00891E9E"/>
    <w:rsid w:val="00891FB1"/>
    <w:rsid w:val="0089203B"/>
    <w:rsid w:val="00892079"/>
    <w:rsid w:val="00892244"/>
    <w:rsid w:val="008922BB"/>
    <w:rsid w:val="00892AC6"/>
    <w:rsid w:val="00892DA3"/>
    <w:rsid w:val="00892EA9"/>
    <w:rsid w:val="00892EB4"/>
    <w:rsid w:val="00893160"/>
    <w:rsid w:val="008933E9"/>
    <w:rsid w:val="0089371E"/>
    <w:rsid w:val="008937CE"/>
    <w:rsid w:val="008938C1"/>
    <w:rsid w:val="00893D59"/>
    <w:rsid w:val="00894406"/>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B92"/>
    <w:rsid w:val="00896C69"/>
    <w:rsid w:val="00896CA3"/>
    <w:rsid w:val="00897527"/>
    <w:rsid w:val="00897925"/>
    <w:rsid w:val="00897A58"/>
    <w:rsid w:val="00897A8F"/>
    <w:rsid w:val="00897DBB"/>
    <w:rsid w:val="00897F11"/>
    <w:rsid w:val="008A035A"/>
    <w:rsid w:val="008A05E4"/>
    <w:rsid w:val="008A06F2"/>
    <w:rsid w:val="008A0994"/>
    <w:rsid w:val="008A0A00"/>
    <w:rsid w:val="008A11D9"/>
    <w:rsid w:val="008A1286"/>
    <w:rsid w:val="008A155B"/>
    <w:rsid w:val="008A1BA1"/>
    <w:rsid w:val="008A1EA1"/>
    <w:rsid w:val="008A1ECD"/>
    <w:rsid w:val="008A20D3"/>
    <w:rsid w:val="008A2701"/>
    <w:rsid w:val="008A273C"/>
    <w:rsid w:val="008A2B46"/>
    <w:rsid w:val="008A2B4B"/>
    <w:rsid w:val="008A2FC3"/>
    <w:rsid w:val="008A3115"/>
    <w:rsid w:val="008A3BC5"/>
    <w:rsid w:val="008A3CE1"/>
    <w:rsid w:val="008A3CFC"/>
    <w:rsid w:val="008A40EA"/>
    <w:rsid w:val="008A441D"/>
    <w:rsid w:val="008A4494"/>
    <w:rsid w:val="008A44BD"/>
    <w:rsid w:val="008A4724"/>
    <w:rsid w:val="008A4790"/>
    <w:rsid w:val="008A4A0A"/>
    <w:rsid w:val="008A5006"/>
    <w:rsid w:val="008A5229"/>
    <w:rsid w:val="008A55E2"/>
    <w:rsid w:val="008A59FD"/>
    <w:rsid w:val="008A5F6C"/>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BEC"/>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BA6"/>
    <w:rsid w:val="008B3D24"/>
    <w:rsid w:val="008B3EB5"/>
    <w:rsid w:val="008B4019"/>
    <w:rsid w:val="008B4110"/>
    <w:rsid w:val="008B4817"/>
    <w:rsid w:val="008B5148"/>
    <w:rsid w:val="008B51BB"/>
    <w:rsid w:val="008B5370"/>
    <w:rsid w:val="008B54A8"/>
    <w:rsid w:val="008B5645"/>
    <w:rsid w:val="008B5729"/>
    <w:rsid w:val="008B59E1"/>
    <w:rsid w:val="008B5A89"/>
    <w:rsid w:val="008B5D7A"/>
    <w:rsid w:val="008B5E5C"/>
    <w:rsid w:val="008B648B"/>
    <w:rsid w:val="008B6C6C"/>
    <w:rsid w:val="008B6CA5"/>
    <w:rsid w:val="008B6CF4"/>
    <w:rsid w:val="008B6D56"/>
    <w:rsid w:val="008B716D"/>
    <w:rsid w:val="008B73B1"/>
    <w:rsid w:val="008B74A8"/>
    <w:rsid w:val="008B7724"/>
    <w:rsid w:val="008B773D"/>
    <w:rsid w:val="008B7ABD"/>
    <w:rsid w:val="008B7C60"/>
    <w:rsid w:val="008B7E9E"/>
    <w:rsid w:val="008C0CFB"/>
    <w:rsid w:val="008C0D50"/>
    <w:rsid w:val="008C1108"/>
    <w:rsid w:val="008C12FB"/>
    <w:rsid w:val="008C18C9"/>
    <w:rsid w:val="008C1D28"/>
    <w:rsid w:val="008C20AF"/>
    <w:rsid w:val="008C2A58"/>
    <w:rsid w:val="008C2B34"/>
    <w:rsid w:val="008C2E9B"/>
    <w:rsid w:val="008C30A3"/>
    <w:rsid w:val="008C32B7"/>
    <w:rsid w:val="008C3919"/>
    <w:rsid w:val="008C3C8D"/>
    <w:rsid w:val="008C3D16"/>
    <w:rsid w:val="008C3DCF"/>
    <w:rsid w:val="008C4567"/>
    <w:rsid w:val="008C46A1"/>
    <w:rsid w:val="008C4B1F"/>
    <w:rsid w:val="008C4D19"/>
    <w:rsid w:val="008C4DB4"/>
    <w:rsid w:val="008C51F4"/>
    <w:rsid w:val="008C51FA"/>
    <w:rsid w:val="008C5408"/>
    <w:rsid w:val="008C54C6"/>
    <w:rsid w:val="008C5610"/>
    <w:rsid w:val="008C5855"/>
    <w:rsid w:val="008C5942"/>
    <w:rsid w:val="008C59C0"/>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7A8"/>
    <w:rsid w:val="008C78FB"/>
    <w:rsid w:val="008C791E"/>
    <w:rsid w:val="008C7CB9"/>
    <w:rsid w:val="008C7DE9"/>
    <w:rsid w:val="008D012A"/>
    <w:rsid w:val="008D08F0"/>
    <w:rsid w:val="008D0C60"/>
    <w:rsid w:val="008D0C6D"/>
    <w:rsid w:val="008D0F6F"/>
    <w:rsid w:val="008D1241"/>
    <w:rsid w:val="008D1516"/>
    <w:rsid w:val="008D1774"/>
    <w:rsid w:val="008D190A"/>
    <w:rsid w:val="008D1968"/>
    <w:rsid w:val="008D198D"/>
    <w:rsid w:val="008D2100"/>
    <w:rsid w:val="008D235F"/>
    <w:rsid w:val="008D240E"/>
    <w:rsid w:val="008D2B43"/>
    <w:rsid w:val="008D2D67"/>
    <w:rsid w:val="008D3024"/>
    <w:rsid w:val="008D3281"/>
    <w:rsid w:val="008D32BE"/>
    <w:rsid w:val="008D3376"/>
    <w:rsid w:val="008D3BC9"/>
    <w:rsid w:val="008D3D25"/>
    <w:rsid w:val="008D3F5D"/>
    <w:rsid w:val="008D43A2"/>
    <w:rsid w:val="008D46D3"/>
    <w:rsid w:val="008D483B"/>
    <w:rsid w:val="008D4940"/>
    <w:rsid w:val="008D49BA"/>
    <w:rsid w:val="008D4BCA"/>
    <w:rsid w:val="008D4BE9"/>
    <w:rsid w:val="008D552C"/>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9D3"/>
    <w:rsid w:val="008D7BF4"/>
    <w:rsid w:val="008D7FB2"/>
    <w:rsid w:val="008E022A"/>
    <w:rsid w:val="008E0258"/>
    <w:rsid w:val="008E0333"/>
    <w:rsid w:val="008E0400"/>
    <w:rsid w:val="008E04E2"/>
    <w:rsid w:val="008E06FA"/>
    <w:rsid w:val="008E0811"/>
    <w:rsid w:val="008E09F2"/>
    <w:rsid w:val="008E0C60"/>
    <w:rsid w:val="008E0EAF"/>
    <w:rsid w:val="008E1067"/>
    <w:rsid w:val="008E11F8"/>
    <w:rsid w:val="008E159E"/>
    <w:rsid w:val="008E1A7E"/>
    <w:rsid w:val="008E216A"/>
    <w:rsid w:val="008E21AB"/>
    <w:rsid w:val="008E228D"/>
    <w:rsid w:val="008E24DB"/>
    <w:rsid w:val="008E267F"/>
    <w:rsid w:val="008E2759"/>
    <w:rsid w:val="008E2820"/>
    <w:rsid w:val="008E2850"/>
    <w:rsid w:val="008E3025"/>
    <w:rsid w:val="008E320D"/>
    <w:rsid w:val="008E3484"/>
    <w:rsid w:val="008E3564"/>
    <w:rsid w:val="008E359E"/>
    <w:rsid w:val="008E366D"/>
    <w:rsid w:val="008E3873"/>
    <w:rsid w:val="008E39E3"/>
    <w:rsid w:val="008E3A01"/>
    <w:rsid w:val="008E3AE3"/>
    <w:rsid w:val="008E3CEF"/>
    <w:rsid w:val="008E3DDC"/>
    <w:rsid w:val="008E3F1E"/>
    <w:rsid w:val="008E3FDC"/>
    <w:rsid w:val="008E40AC"/>
    <w:rsid w:val="008E4380"/>
    <w:rsid w:val="008E4585"/>
    <w:rsid w:val="008E4A07"/>
    <w:rsid w:val="008E4FA7"/>
    <w:rsid w:val="008E5097"/>
    <w:rsid w:val="008E53BF"/>
    <w:rsid w:val="008E55F2"/>
    <w:rsid w:val="008E5646"/>
    <w:rsid w:val="008E56A7"/>
    <w:rsid w:val="008E56F2"/>
    <w:rsid w:val="008E571C"/>
    <w:rsid w:val="008E5762"/>
    <w:rsid w:val="008E5A70"/>
    <w:rsid w:val="008E5D77"/>
    <w:rsid w:val="008E5F05"/>
    <w:rsid w:val="008E63CA"/>
    <w:rsid w:val="008E6581"/>
    <w:rsid w:val="008E6EE5"/>
    <w:rsid w:val="008E71A3"/>
    <w:rsid w:val="008E7747"/>
    <w:rsid w:val="008E7AAD"/>
    <w:rsid w:val="008E7DD0"/>
    <w:rsid w:val="008E7EE8"/>
    <w:rsid w:val="008F0201"/>
    <w:rsid w:val="008F0274"/>
    <w:rsid w:val="008F0916"/>
    <w:rsid w:val="008F09F1"/>
    <w:rsid w:val="008F0C30"/>
    <w:rsid w:val="008F0C59"/>
    <w:rsid w:val="008F0C7F"/>
    <w:rsid w:val="008F0CA1"/>
    <w:rsid w:val="008F10F4"/>
    <w:rsid w:val="008F129C"/>
    <w:rsid w:val="008F1FA5"/>
    <w:rsid w:val="008F22D0"/>
    <w:rsid w:val="008F2913"/>
    <w:rsid w:val="008F2EC6"/>
    <w:rsid w:val="008F366E"/>
    <w:rsid w:val="008F3A77"/>
    <w:rsid w:val="008F3A8C"/>
    <w:rsid w:val="008F3D85"/>
    <w:rsid w:val="008F3DD7"/>
    <w:rsid w:val="008F405E"/>
    <w:rsid w:val="008F4170"/>
    <w:rsid w:val="008F50B9"/>
    <w:rsid w:val="008F5628"/>
    <w:rsid w:val="008F57EF"/>
    <w:rsid w:val="008F5AF1"/>
    <w:rsid w:val="008F5B5A"/>
    <w:rsid w:val="008F5C3F"/>
    <w:rsid w:val="008F5D6E"/>
    <w:rsid w:val="008F5E0D"/>
    <w:rsid w:val="008F5E33"/>
    <w:rsid w:val="008F6035"/>
    <w:rsid w:val="008F60C1"/>
    <w:rsid w:val="008F6239"/>
    <w:rsid w:val="008F67F0"/>
    <w:rsid w:val="008F682F"/>
    <w:rsid w:val="008F686C"/>
    <w:rsid w:val="008F6ACF"/>
    <w:rsid w:val="008F6B1B"/>
    <w:rsid w:val="008F6B1C"/>
    <w:rsid w:val="008F6FD5"/>
    <w:rsid w:val="008F71A0"/>
    <w:rsid w:val="008F7B6D"/>
    <w:rsid w:val="0090003D"/>
    <w:rsid w:val="009002BC"/>
    <w:rsid w:val="0090058E"/>
    <w:rsid w:val="0090065F"/>
    <w:rsid w:val="009006CA"/>
    <w:rsid w:val="00900C11"/>
    <w:rsid w:val="0090111A"/>
    <w:rsid w:val="0090135A"/>
    <w:rsid w:val="00901699"/>
    <w:rsid w:val="009018B6"/>
    <w:rsid w:val="00902149"/>
    <w:rsid w:val="00902CA0"/>
    <w:rsid w:val="00902FA8"/>
    <w:rsid w:val="009031E3"/>
    <w:rsid w:val="009032E3"/>
    <w:rsid w:val="009032E7"/>
    <w:rsid w:val="009035AB"/>
    <w:rsid w:val="00903864"/>
    <w:rsid w:val="00903A9D"/>
    <w:rsid w:val="00903D1D"/>
    <w:rsid w:val="00903D9C"/>
    <w:rsid w:val="00903E13"/>
    <w:rsid w:val="00903FC3"/>
    <w:rsid w:val="00903FDD"/>
    <w:rsid w:val="009041A9"/>
    <w:rsid w:val="0090469B"/>
    <w:rsid w:val="00904ACA"/>
    <w:rsid w:val="00904B28"/>
    <w:rsid w:val="0090508F"/>
    <w:rsid w:val="0090571A"/>
    <w:rsid w:val="0090589F"/>
    <w:rsid w:val="00905A20"/>
    <w:rsid w:val="00906267"/>
    <w:rsid w:val="009062D0"/>
    <w:rsid w:val="009064EE"/>
    <w:rsid w:val="0090661F"/>
    <w:rsid w:val="009066A9"/>
    <w:rsid w:val="009068B2"/>
    <w:rsid w:val="00906937"/>
    <w:rsid w:val="00906CE7"/>
    <w:rsid w:val="00906DB4"/>
    <w:rsid w:val="00907054"/>
    <w:rsid w:val="00907845"/>
    <w:rsid w:val="00907B02"/>
    <w:rsid w:val="00907DEE"/>
    <w:rsid w:val="00907EB7"/>
    <w:rsid w:val="00910027"/>
    <w:rsid w:val="00910086"/>
    <w:rsid w:val="00910762"/>
    <w:rsid w:val="00910C82"/>
    <w:rsid w:val="00910EE7"/>
    <w:rsid w:val="00911219"/>
    <w:rsid w:val="00911848"/>
    <w:rsid w:val="00911C4A"/>
    <w:rsid w:val="00911EF5"/>
    <w:rsid w:val="009122A3"/>
    <w:rsid w:val="009123BE"/>
    <w:rsid w:val="0091249C"/>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887"/>
    <w:rsid w:val="0091497C"/>
    <w:rsid w:val="00914DCA"/>
    <w:rsid w:val="00914EBB"/>
    <w:rsid w:val="00915225"/>
    <w:rsid w:val="00915650"/>
    <w:rsid w:val="009156C2"/>
    <w:rsid w:val="009157CE"/>
    <w:rsid w:val="0091582E"/>
    <w:rsid w:val="00915939"/>
    <w:rsid w:val="00915CC0"/>
    <w:rsid w:val="009167EF"/>
    <w:rsid w:val="0091692D"/>
    <w:rsid w:val="00916CAD"/>
    <w:rsid w:val="00916FC9"/>
    <w:rsid w:val="0091711D"/>
    <w:rsid w:val="009175D3"/>
    <w:rsid w:val="00917759"/>
    <w:rsid w:val="00917CF0"/>
    <w:rsid w:val="00917E08"/>
    <w:rsid w:val="00920175"/>
    <w:rsid w:val="0092020C"/>
    <w:rsid w:val="00920392"/>
    <w:rsid w:val="00920491"/>
    <w:rsid w:val="009204FA"/>
    <w:rsid w:val="009206B9"/>
    <w:rsid w:val="009206E7"/>
    <w:rsid w:val="00920941"/>
    <w:rsid w:val="00920ABC"/>
    <w:rsid w:val="009210CF"/>
    <w:rsid w:val="009212DB"/>
    <w:rsid w:val="0092132B"/>
    <w:rsid w:val="0092148A"/>
    <w:rsid w:val="00921A19"/>
    <w:rsid w:val="00921D1B"/>
    <w:rsid w:val="00921F5D"/>
    <w:rsid w:val="00922186"/>
    <w:rsid w:val="0092226E"/>
    <w:rsid w:val="0092230F"/>
    <w:rsid w:val="009226CC"/>
    <w:rsid w:val="00922E93"/>
    <w:rsid w:val="009231A3"/>
    <w:rsid w:val="0092366D"/>
    <w:rsid w:val="00923826"/>
    <w:rsid w:val="00923859"/>
    <w:rsid w:val="009238C7"/>
    <w:rsid w:val="00923F02"/>
    <w:rsid w:val="009240EE"/>
    <w:rsid w:val="0092410C"/>
    <w:rsid w:val="009241D0"/>
    <w:rsid w:val="0092454D"/>
    <w:rsid w:val="009246A9"/>
    <w:rsid w:val="00924732"/>
    <w:rsid w:val="009248E2"/>
    <w:rsid w:val="00924931"/>
    <w:rsid w:val="00924AEF"/>
    <w:rsid w:val="00924C51"/>
    <w:rsid w:val="00924F43"/>
    <w:rsid w:val="00925A6E"/>
    <w:rsid w:val="00925C03"/>
    <w:rsid w:val="00925D70"/>
    <w:rsid w:val="00925ECC"/>
    <w:rsid w:val="00926280"/>
    <w:rsid w:val="0092662D"/>
    <w:rsid w:val="00926690"/>
    <w:rsid w:val="0092675C"/>
    <w:rsid w:val="0092685D"/>
    <w:rsid w:val="00926E8F"/>
    <w:rsid w:val="00926FD7"/>
    <w:rsid w:val="0092718A"/>
    <w:rsid w:val="009272F0"/>
    <w:rsid w:val="00927AB8"/>
    <w:rsid w:val="00927B2A"/>
    <w:rsid w:val="00927B4E"/>
    <w:rsid w:val="00927C06"/>
    <w:rsid w:val="00927DB5"/>
    <w:rsid w:val="00930308"/>
    <w:rsid w:val="00930730"/>
    <w:rsid w:val="009307EA"/>
    <w:rsid w:val="0093091E"/>
    <w:rsid w:val="00930922"/>
    <w:rsid w:val="00930B11"/>
    <w:rsid w:val="00930CFA"/>
    <w:rsid w:val="00930CFF"/>
    <w:rsid w:val="00930EA9"/>
    <w:rsid w:val="00931160"/>
    <w:rsid w:val="0093128B"/>
    <w:rsid w:val="00931495"/>
    <w:rsid w:val="009319B4"/>
    <w:rsid w:val="00931A6A"/>
    <w:rsid w:val="00931B89"/>
    <w:rsid w:val="00931B9C"/>
    <w:rsid w:val="00931C2E"/>
    <w:rsid w:val="00932130"/>
    <w:rsid w:val="009323D9"/>
    <w:rsid w:val="0093274E"/>
    <w:rsid w:val="00932B0A"/>
    <w:rsid w:val="009331FE"/>
    <w:rsid w:val="0093329A"/>
    <w:rsid w:val="00933601"/>
    <w:rsid w:val="009336A8"/>
    <w:rsid w:val="00933E72"/>
    <w:rsid w:val="009340CA"/>
    <w:rsid w:val="00934278"/>
    <w:rsid w:val="009346E4"/>
    <w:rsid w:val="00934797"/>
    <w:rsid w:val="009348B0"/>
    <w:rsid w:val="009348CB"/>
    <w:rsid w:val="00934DC6"/>
    <w:rsid w:val="00935162"/>
    <w:rsid w:val="00935639"/>
    <w:rsid w:val="00935B4D"/>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603"/>
    <w:rsid w:val="00941743"/>
    <w:rsid w:val="009419A8"/>
    <w:rsid w:val="00941AB6"/>
    <w:rsid w:val="00941D34"/>
    <w:rsid w:val="00941E23"/>
    <w:rsid w:val="0094231A"/>
    <w:rsid w:val="0094256A"/>
    <w:rsid w:val="00942C98"/>
    <w:rsid w:val="00942CA6"/>
    <w:rsid w:val="00942D94"/>
    <w:rsid w:val="00943025"/>
    <w:rsid w:val="0094377B"/>
    <w:rsid w:val="0094383F"/>
    <w:rsid w:val="00943959"/>
    <w:rsid w:val="00943A9D"/>
    <w:rsid w:val="00943B0D"/>
    <w:rsid w:val="00944467"/>
    <w:rsid w:val="00944622"/>
    <w:rsid w:val="00944A34"/>
    <w:rsid w:val="00944A6C"/>
    <w:rsid w:val="00944B61"/>
    <w:rsid w:val="00944D6C"/>
    <w:rsid w:val="00944F0D"/>
    <w:rsid w:val="00945087"/>
    <w:rsid w:val="009453CD"/>
    <w:rsid w:val="00945618"/>
    <w:rsid w:val="00945917"/>
    <w:rsid w:val="009462A3"/>
    <w:rsid w:val="00946500"/>
    <w:rsid w:val="009466FB"/>
    <w:rsid w:val="0094683D"/>
    <w:rsid w:val="009468F1"/>
    <w:rsid w:val="00946DCF"/>
    <w:rsid w:val="00946EB4"/>
    <w:rsid w:val="009474F9"/>
    <w:rsid w:val="00947B7C"/>
    <w:rsid w:val="00947BF8"/>
    <w:rsid w:val="00950183"/>
    <w:rsid w:val="00950700"/>
    <w:rsid w:val="0095088C"/>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6D52"/>
    <w:rsid w:val="009573A2"/>
    <w:rsid w:val="009573BC"/>
    <w:rsid w:val="009574A9"/>
    <w:rsid w:val="00957566"/>
    <w:rsid w:val="009575E6"/>
    <w:rsid w:val="00957687"/>
    <w:rsid w:val="00957C26"/>
    <w:rsid w:val="00957F89"/>
    <w:rsid w:val="009600BA"/>
    <w:rsid w:val="00960213"/>
    <w:rsid w:val="009603B7"/>
    <w:rsid w:val="0096042B"/>
    <w:rsid w:val="009608FA"/>
    <w:rsid w:val="00960BCC"/>
    <w:rsid w:val="00960E16"/>
    <w:rsid w:val="00960FED"/>
    <w:rsid w:val="009610D3"/>
    <w:rsid w:val="00961337"/>
    <w:rsid w:val="009613A9"/>
    <w:rsid w:val="009615D7"/>
    <w:rsid w:val="00961604"/>
    <w:rsid w:val="00961655"/>
    <w:rsid w:val="00961981"/>
    <w:rsid w:val="00961982"/>
    <w:rsid w:val="00961BAA"/>
    <w:rsid w:val="00961F05"/>
    <w:rsid w:val="009620C4"/>
    <w:rsid w:val="00962190"/>
    <w:rsid w:val="00962248"/>
    <w:rsid w:val="00962D34"/>
    <w:rsid w:val="00962F9B"/>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6AAB"/>
    <w:rsid w:val="00966BAE"/>
    <w:rsid w:val="009670AF"/>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EE4"/>
    <w:rsid w:val="00971F9B"/>
    <w:rsid w:val="00971FBF"/>
    <w:rsid w:val="00972168"/>
    <w:rsid w:val="009726E5"/>
    <w:rsid w:val="0097289C"/>
    <w:rsid w:val="00972BE1"/>
    <w:rsid w:val="00972D9E"/>
    <w:rsid w:val="0097306F"/>
    <w:rsid w:val="009731E5"/>
    <w:rsid w:val="0097341A"/>
    <w:rsid w:val="0097347F"/>
    <w:rsid w:val="0097369D"/>
    <w:rsid w:val="00973903"/>
    <w:rsid w:val="00973BDF"/>
    <w:rsid w:val="0097420A"/>
    <w:rsid w:val="009742C6"/>
    <w:rsid w:val="00974896"/>
    <w:rsid w:val="00974A02"/>
    <w:rsid w:val="00974ABE"/>
    <w:rsid w:val="00974AF3"/>
    <w:rsid w:val="00974BDD"/>
    <w:rsid w:val="00974DE3"/>
    <w:rsid w:val="00974E4B"/>
    <w:rsid w:val="00974F1B"/>
    <w:rsid w:val="009751F1"/>
    <w:rsid w:val="00975272"/>
    <w:rsid w:val="0097536C"/>
    <w:rsid w:val="00975625"/>
    <w:rsid w:val="00975751"/>
    <w:rsid w:val="00975960"/>
    <w:rsid w:val="00975C2A"/>
    <w:rsid w:val="009760C4"/>
    <w:rsid w:val="00976174"/>
    <w:rsid w:val="00976183"/>
    <w:rsid w:val="00976457"/>
    <w:rsid w:val="00976583"/>
    <w:rsid w:val="009765ED"/>
    <w:rsid w:val="00976603"/>
    <w:rsid w:val="00976F1D"/>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0DC4"/>
    <w:rsid w:val="009810AF"/>
    <w:rsid w:val="009810FF"/>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4409"/>
    <w:rsid w:val="009849D6"/>
    <w:rsid w:val="009849E0"/>
    <w:rsid w:val="00984A47"/>
    <w:rsid w:val="00984D8F"/>
    <w:rsid w:val="00985425"/>
    <w:rsid w:val="00985D80"/>
    <w:rsid w:val="00985DAB"/>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1DA3"/>
    <w:rsid w:val="009921D8"/>
    <w:rsid w:val="00992326"/>
    <w:rsid w:val="00992664"/>
    <w:rsid w:val="009926E4"/>
    <w:rsid w:val="0099273F"/>
    <w:rsid w:val="00992C47"/>
    <w:rsid w:val="00992FAA"/>
    <w:rsid w:val="009933C5"/>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805"/>
    <w:rsid w:val="00996848"/>
    <w:rsid w:val="00996DB9"/>
    <w:rsid w:val="009971E4"/>
    <w:rsid w:val="009972D7"/>
    <w:rsid w:val="009974E5"/>
    <w:rsid w:val="00997573"/>
    <w:rsid w:val="00997661"/>
    <w:rsid w:val="00997795"/>
    <w:rsid w:val="00997B4F"/>
    <w:rsid w:val="00997E6D"/>
    <w:rsid w:val="009A026E"/>
    <w:rsid w:val="009A030C"/>
    <w:rsid w:val="009A05D5"/>
    <w:rsid w:val="009A0991"/>
    <w:rsid w:val="009A0B1C"/>
    <w:rsid w:val="009A0F3F"/>
    <w:rsid w:val="009A1A79"/>
    <w:rsid w:val="009A2358"/>
    <w:rsid w:val="009A2800"/>
    <w:rsid w:val="009A28E1"/>
    <w:rsid w:val="009A2AD8"/>
    <w:rsid w:val="009A2DC3"/>
    <w:rsid w:val="009A36EC"/>
    <w:rsid w:val="009A3758"/>
    <w:rsid w:val="009A37CB"/>
    <w:rsid w:val="009A3B2A"/>
    <w:rsid w:val="009A3BD7"/>
    <w:rsid w:val="009A3CD9"/>
    <w:rsid w:val="009A3E87"/>
    <w:rsid w:val="009A4057"/>
    <w:rsid w:val="009A42BB"/>
    <w:rsid w:val="009A4700"/>
    <w:rsid w:val="009A4954"/>
    <w:rsid w:val="009A50B4"/>
    <w:rsid w:val="009A55B2"/>
    <w:rsid w:val="009A571A"/>
    <w:rsid w:val="009A58F2"/>
    <w:rsid w:val="009A5AC4"/>
    <w:rsid w:val="009A5B70"/>
    <w:rsid w:val="009A5C23"/>
    <w:rsid w:val="009A5CA6"/>
    <w:rsid w:val="009A5FBF"/>
    <w:rsid w:val="009A616F"/>
    <w:rsid w:val="009A65B6"/>
    <w:rsid w:val="009A686E"/>
    <w:rsid w:val="009A6BD7"/>
    <w:rsid w:val="009A6D3B"/>
    <w:rsid w:val="009A6F4F"/>
    <w:rsid w:val="009A7043"/>
    <w:rsid w:val="009A70AF"/>
    <w:rsid w:val="009A729C"/>
    <w:rsid w:val="009A72A8"/>
    <w:rsid w:val="009A77AC"/>
    <w:rsid w:val="009A78E3"/>
    <w:rsid w:val="009A7A66"/>
    <w:rsid w:val="009A7B52"/>
    <w:rsid w:val="009B00B6"/>
    <w:rsid w:val="009B01E7"/>
    <w:rsid w:val="009B089D"/>
    <w:rsid w:val="009B0A6D"/>
    <w:rsid w:val="009B0F97"/>
    <w:rsid w:val="009B0FBE"/>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4053"/>
    <w:rsid w:val="009B426D"/>
    <w:rsid w:val="009B4312"/>
    <w:rsid w:val="009B4435"/>
    <w:rsid w:val="009B4E57"/>
    <w:rsid w:val="009B5171"/>
    <w:rsid w:val="009B5209"/>
    <w:rsid w:val="009B55EB"/>
    <w:rsid w:val="009B5666"/>
    <w:rsid w:val="009B56F5"/>
    <w:rsid w:val="009B58E2"/>
    <w:rsid w:val="009B5B8B"/>
    <w:rsid w:val="009B5F75"/>
    <w:rsid w:val="009B61CA"/>
    <w:rsid w:val="009B634F"/>
    <w:rsid w:val="009B6508"/>
    <w:rsid w:val="009B67FB"/>
    <w:rsid w:val="009B6827"/>
    <w:rsid w:val="009B695F"/>
    <w:rsid w:val="009B6BC0"/>
    <w:rsid w:val="009B6C31"/>
    <w:rsid w:val="009B6C6E"/>
    <w:rsid w:val="009B6CC6"/>
    <w:rsid w:val="009B6D1E"/>
    <w:rsid w:val="009B7283"/>
    <w:rsid w:val="009B7398"/>
    <w:rsid w:val="009B7411"/>
    <w:rsid w:val="009B764B"/>
    <w:rsid w:val="009B7797"/>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176"/>
    <w:rsid w:val="009C358F"/>
    <w:rsid w:val="009C35C5"/>
    <w:rsid w:val="009C35EB"/>
    <w:rsid w:val="009C36C9"/>
    <w:rsid w:val="009C36F1"/>
    <w:rsid w:val="009C3950"/>
    <w:rsid w:val="009C3A3C"/>
    <w:rsid w:val="009C3A77"/>
    <w:rsid w:val="009C3B1D"/>
    <w:rsid w:val="009C3E72"/>
    <w:rsid w:val="009C3E76"/>
    <w:rsid w:val="009C4063"/>
    <w:rsid w:val="009C414D"/>
    <w:rsid w:val="009C443D"/>
    <w:rsid w:val="009C445C"/>
    <w:rsid w:val="009C46C4"/>
    <w:rsid w:val="009C477A"/>
    <w:rsid w:val="009C4884"/>
    <w:rsid w:val="009C4ECF"/>
    <w:rsid w:val="009C4F71"/>
    <w:rsid w:val="009C5A1D"/>
    <w:rsid w:val="009C5B6C"/>
    <w:rsid w:val="009C5DBF"/>
    <w:rsid w:val="009C6092"/>
    <w:rsid w:val="009C60F0"/>
    <w:rsid w:val="009C62DE"/>
    <w:rsid w:val="009C62EB"/>
    <w:rsid w:val="009C6332"/>
    <w:rsid w:val="009C6499"/>
    <w:rsid w:val="009C656B"/>
    <w:rsid w:val="009C67B4"/>
    <w:rsid w:val="009C694F"/>
    <w:rsid w:val="009C69C5"/>
    <w:rsid w:val="009C6BD7"/>
    <w:rsid w:val="009C70AB"/>
    <w:rsid w:val="009C70E5"/>
    <w:rsid w:val="009C73D5"/>
    <w:rsid w:val="009C7426"/>
    <w:rsid w:val="009C7482"/>
    <w:rsid w:val="009C7484"/>
    <w:rsid w:val="009C7B67"/>
    <w:rsid w:val="009D01F3"/>
    <w:rsid w:val="009D07B3"/>
    <w:rsid w:val="009D085A"/>
    <w:rsid w:val="009D0FFF"/>
    <w:rsid w:val="009D10DF"/>
    <w:rsid w:val="009D1224"/>
    <w:rsid w:val="009D1267"/>
    <w:rsid w:val="009D144A"/>
    <w:rsid w:val="009D1669"/>
    <w:rsid w:val="009D1680"/>
    <w:rsid w:val="009D177A"/>
    <w:rsid w:val="009D178A"/>
    <w:rsid w:val="009D1C79"/>
    <w:rsid w:val="009D2089"/>
    <w:rsid w:val="009D224E"/>
    <w:rsid w:val="009D2293"/>
    <w:rsid w:val="009D2539"/>
    <w:rsid w:val="009D25C6"/>
    <w:rsid w:val="009D277F"/>
    <w:rsid w:val="009D299E"/>
    <w:rsid w:val="009D29A8"/>
    <w:rsid w:val="009D2A2F"/>
    <w:rsid w:val="009D2DAA"/>
    <w:rsid w:val="009D2F45"/>
    <w:rsid w:val="009D2F92"/>
    <w:rsid w:val="009D330F"/>
    <w:rsid w:val="009D3369"/>
    <w:rsid w:val="009D4082"/>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83F"/>
    <w:rsid w:val="009D693F"/>
    <w:rsid w:val="009D69DB"/>
    <w:rsid w:val="009D6CBF"/>
    <w:rsid w:val="009D6D71"/>
    <w:rsid w:val="009D6EDC"/>
    <w:rsid w:val="009D6F30"/>
    <w:rsid w:val="009D7200"/>
    <w:rsid w:val="009D7C91"/>
    <w:rsid w:val="009D7D2B"/>
    <w:rsid w:val="009D7FB0"/>
    <w:rsid w:val="009E0211"/>
    <w:rsid w:val="009E0227"/>
    <w:rsid w:val="009E0293"/>
    <w:rsid w:val="009E03C8"/>
    <w:rsid w:val="009E0589"/>
    <w:rsid w:val="009E0D81"/>
    <w:rsid w:val="009E0E15"/>
    <w:rsid w:val="009E16A5"/>
    <w:rsid w:val="009E16CC"/>
    <w:rsid w:val="009E174E"/>
    <w:rsid w:val="009E19AB"/>
    <w:rsid w:val="009E1D89"/>
    <w:rsid w:val="009E22D6"/>
    <w:rsid w:val="009E2387"/>
    <w:rsid w:val="009E249D"/>
    <w:rsid w:val="009E25E4"/>
    <w:rsid w:val="009E2778"/>
    <w:rsid w:val="009E29F0"/>
    <w:rsid w:val="009E2CB0"/>
    <w:rsid w:val="009E2CB7"/>
    <w:rsid w:val="009E2E34"/>
    <w:rsid w:val="009E2FA9"/>
    <w:rsid w:val="009E3297"/>
    <w:rsid w:val="009E36F8"/>
    <w:rsid w:val="009E3A32"/>
    <w:rsid w:val="009E3F32"/>
    <w:rsid w:val="009E3FC2"/>
    <w:rsid w:val="009E4317"/>
    <w:rsid w:val="009E445B"/>
    <w:rsid w:val="009E458B"/>
    <w:rsid w:val="009E4652"/>
    <w:rsid w:val="009E4C8A"/>
    <w:rsid w:val="009E4CA6"/>
    <w:rsid w:val="009E4FEE"/>
    <w:rsid w:val="009E533C"/>
    <w:rsid w:val="009E555E"/>
    <w:rsid w:val="009E5717"/>
    <w:rsid w:val="009E5C05"/>
    <w:rsid w:val="009E5F5E"/>
    <w:rsid w:val="009E6067"/>
    <w:rsid w:val="009E6304"/>
    <w:rsid w:val="009E686E"/>
    <w:rsid w:val="009E6A48"/>
    <w:rsid w:val="009E6B5B"/>
    <w:rsid w:val="009E6B7F"/>
    <w:rsid w:val="009E6C5E"/>
    <w:rsid w:val="009E6E70"/>
    <w:rsid w:val="009E7089"/>
    <w:rsid w:val="009E70D9"/>
    <w:rsid w:val="009E7225"/>
    <w:rsid w:val="009E791A"/>
    <w:rsid w:val="009E798F"/>
    <w:rsid w:val="009E7C8A"/>
    <w:rsid w:val="009F0091"/>
    <w:rsid w:val="009F032A"/>
    <w:rsid w:val="009F0645"/>
    <w:rsid w:val="009F079F"/>
    <w:rsid w:val="009F08A5"/>
    <w:rsid w:val="009F08FD"/>
    <w:rsid w:val="009F0AE5"/>
    <w:rsid w:val="009F0FCF"/>
    <w:rsid w:val="009F128D"/>
    <w:rsid w:val="009F232E"/>
    <w:rsid w:val="009F2389"/>
    <w:rsid w:val="009F248E"/>
    <w:rsid w:val="009F2617"/>
    <w:rsid w:val="009F334F"/>
    <w:rsid w:val="009F3515"/>
    <w:rsid w:val="009F3B6A"/>
    <w:rsid w:val="009F3D50"/>
    <w:rsid w:val="009F3FD5"/>
    <w:rsid w:val="009F3FF1"/>
    <w:rsid w:val="009F4119"/>
    <w:rsid w:val="009F437F"/>
    <w:rsid w:val="009F4484"/>
    <w:rsid w:val="009F5025"/>
    <w:rsid w:val="009F5406"/>
    <w:rsid w:val="009F5513"/>
    <w:rsid w:val="009F569F"/>
    <w:rsid w:val="009F57BC"/>
    <w:rsid w:val="009F5946"/>
    <w:rsid w:val="009F5DC9"/>
    <w:rsid w:val="009F5E2B"/>
    <w:rsid w:val="009F5FF2"/>
    <w:rsid w:val="009F610D"/>
    <w:rsid w:val="009F6683"/>
    <w:rsid w:val="009F66A1"/>
    <w:rsid w:val="009F68BB"/>
    <w:rsid w:val="009F69FC"/>
    <w:rsid w:val="009F6AC0"/>
    <w:rsid w:val="009F6DF8"/>
    <w:rsid w:val="009F72BB"/>
    <w:rsid w:val="009F733A"/>
    <w:rsid w:val="009F7549"/>
    <w:rsid w:val="009F7612"/>
    <w:rsid w:val="009F7B11"/>
    <w:rsid w:val="009F7D84"/>
    <w:rsid w:val="00A00339"/>
    <w:rsid w:val="00A00738"/>
    <w:rsid w:val="00A008D3"/>
    <w:rsid w:val="00A00A32"/>
    <w:rsid w:val="00A00A51"/>
    <w:rsid w:val="00A00D44"/>
    <w:rsid w:val="00A01228"/>
    <w:rsid w:val="00A01305"/>
    <w:rsid w:val="00A0157E"/>
    <w:rsid w:val="00A0165F"/>
    <w:rsid w:val="00A0189F"/>
    <w:rsid w:val="00A01AF7"/>
    <w:rsid w:val="00A020EB"/>
    <w:rsid w:val="00A0227C"/>
    <w:rsid w:val="00A022AC"/>
    <w:rsid w:val="00A022D2"/>
    <w:rsid w:val="00A0257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7A9"/>
    <w:rsid w:val="00A03A3F"/>
    <w:rsid w:val="00A03BBC"/>
    <w:rsid w:val="00A03EEE"/>
    <w:rsid w:val="00A040A6"/>
    <w:rsid w:val="00A042E5"/>
    <w:rsid w:val="00A04372"/>
    <w:rsid w:val="00A04C82"/>
    <w:rsid w:val="00A04CDA"/>
    <w:rsid w:val="00A04F03"/>
    <w:rsid w:val="00A04FD9"/>
    <w:rsid w:val="00A050AA"/>
    <w:rsid w:val="00A05468"/>
    <w:rsid w:val="00A05624"/>
    <w:rsid w:val="00A05785"/>
    <w:rsid w:val="00A058EA"/>
    <w:rsid w:val="00A05901"/>
    <w:rsid w:val="00A06939"/>
    <w:rsid w:val="00A06C94"/>
    <w:rsid w:val="00A06D22"/>
    <w:rsid w:val="00A06DBB"/>
    <w:rsid w:val="00A06DD9"/>
    <w:rsid w:val="00A06EFF"/>
    <w:rsid w:val="00A07072"/>
    <w:rsid w:val="00A072C3"/>
    <w:rsid w:val="00A07307"/>
    <w:rsid w:val="00A07871"/>
    <w:rsid w:val="00A07C0B"/>
    <w:rsid w:val="00A10166"/>
    <w:rsid w:val="00A10348"/>
    <w:rsid w:val="00A103E1"/>
    <w:rsid w:val="00A10522"/>
    <w:rsid w:val="00A109D8"/>
    <w:rsid w:val="00A10B9C"/>
    <w:rsid w:val="00A10BC6"/>
    <w:rsid w:val="00A11229"/>
    <w:rsid w:val="00A112FD"/>
    <w:rsid w:val="00A11380"/>
    <w:rsid w:val="00A114AF"/>
    <w:rsid w:val="00A11614"/>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99"/>
    <w:rsid w:val="00A158AE"/>
    <w:rsid w:val="00A15B67"/>
    <w:rsid w:val="00A15C86"/>
    <w:rsid w:val="00A15E79"/>
    <w:rsid w:val="00A15F1F"/>
    <w:rsid w:val="00A16444"/>
    <w:rsid w:val="00A16E93"/>
    <w:rsid w:val="00A16F20"/>
    <w:rsid w:val="00A1766F"/>
    <w:rsid w:val="00A17D54"/>
    <w:rsid w:val="00A2068B"/>
    <w:rsid w:val="00A206D7"/>
    <w:rsid w:val="00A20A82"/>
    <w:rsid w:val="00A20AA9"/>
    <w:rsid w:val="00A20F63"/>
    <w:rsid w:val="00A210B4"/>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16A"/>
    <w:rsid w:val="00A22B1A"/>
    <w:rsid w:val="00A23243"/>
    <w:rsid w:val="00A233FD"/>
    <w:rsid w:val="00A239D9"/>
    <w:rsid w:val="00A23A98"/>
    <w:rsid w:val="00A23C0D"/>
    <w:rsid w:val="00A2404C"/>
    <w:rsid w:val="00A24671"/>
    <w:rsid w:val="00A2482E"/>
    <w:rsid w:val="00A24949"/>
    <w:rsid w:val="00A24B8D"/>
    <w:rsid w:val="00A25380"/>
    <w:rsid w:val="00A25939"/>
    <w:rsid w:val="00A25945"/>
    <w:rsid w:val="00A259BB"/>
    <w:rsid w:val="00A259FF"/>
    <w:rsid w:val="00A25B45"/>
    <w:rsid w:val="00A25CC3"/>
    <w:rsid w:val="00A26227"/>
    <w:rsid w:val="00A26237"/>
    <w:rsid w:val="00A26460"/>
    <w:rsid w:val="00A26835"/>
    <w:rsid w:val="00A26E9C"/>
    <w:rsid w:val="00A27717"/>
    <w:rsid w:val="00A27847"/>
    <w:rsid w:val="00A27912"/>
    <w:rsid w:val="00A27CFF"/>
    <w:rsid w:val="00A27ED7"/>
    <w:rsid w:val="00A30039"/>
    <w:rsid w:val="00A3003A"/>
    <w:rsid w:val="00A301BD"/>
    <w:rsid w:val="00A3026C"/>
    <w:rsid w:val="00A30283"/>
    <w:rsid w:val="00A3048C"/>
    <w:rsid w:val="00A309E0"/>
    <w:rsid w:val="00A30A99"/>
    <w:rsid w:val="00A30E24"/>
    <w:rsid w:val="00A3144F"/>
    <w:rsid w:val="00A31583"/>
    <w:rsid w:val="00A315D3"/>
    <w:rsid w:val="00A3162A"/>
    <w:rsid w:val="00A31B87"/>
    <w:rsid w:val="00A31B8A"/>
    <w:rsid w:val="00A31C76"/>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410"/>
    <w:rsid w:val="00A344AB"/>
    <w:rsid w:val="00A34529"/>
    <w:rsid w:val="00A345CD"/>
    <w:rsid w:val="00A34B82"/>
    <w:rsid w:val="00A35138"/>
    <w:rsid w:val="00A351DE"/>
    <w:rsid w:val="00A35323"/>
    <w:rsid w:val="00A354A2"/>
    <w:rsid w:val="00A3566B"/>
    <w:rsid w:val="00A35716"/>
    <w:rsid w:val="00A35948"/>
    <w:rsid w:val="00A359A6"/>
    <w:rsid w:val="00A35B75"/>
    <w:rsid w:val="00A3627C"/>
    <w:rsid w:val="00A36495"/>
    <w:rsid w:val="00A36505"/>
    <w:rsid w:val="00A367F3"/>
    <w:rsid w:val="00A36CBB"/>
    <w:rsid w:val="00A37003"/>
    <w:rsid w:val="00A37A46"/>
    <w:rsid w:val="00A400E6"/>
    <w:rsid w:val="00A40238"/>
    <w:rsid w:val="00A4039B"/>
    <w:rsid w:val="00A406FF"/>
    <w:rsid w:val="00A40842"/>
    <w:rsid w:val="00A40CCD"/>
    <w:rsid w:val="00A40EC4"/>
    <w:rsid w:val="00A40F2D"/>
    <w:rsid w:val="00A40FB2"/>
    <w:rsid w:val="00A41043"/>
    <w:rsid w:val="00A4149C"/>
    <w:rsid w:val="00A415D3"/>
    <w:rsid w:val="00A4165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56"/>
    <w:rsid w:val="00A42DDC"/>
    <w:rsid w:val="00A43196"/>
    <w:rsid w:val="00A43213"/>
    <w:rsid w:val="00A436C3"/>
    <w:rsid w:val="00A43A6C"/>
    <w:rsid w:val="00A43DA2"/>
    <w:rsid w:val="00A43DAC"/>
    <w:rsid w:val="00A43E4F"/>
    <w:rsid w:val="00A43F41"/>
    <w:rsid w:val="00A44151"/>
    <w:rsid w:val="00A442B1"/>
    <w:rsid w:val="00A445BF"/>
    <w:rsid w:val="00A445EC"/>
    <w:rsid w:val="00A4466E"/>
    <w:rsid w:val="00A44A50"/>
    <w:rsid w:val="00A44B46"/>
    <w:rsid w:val="00A45326"/>
    <w:rsid w:val="00A4551B"/>
    <w:rsid w:val="00A45687"/>
    <w:rsid w:val="00A456E7"/>
    <w:rsid w:val="00A457F5"/>
    <w:rsid w:val="00A459CF"/>
    <w:rsid w:val="00A45A56"/>
    <w:rsid w:val="00A45A5E"/>
    <w:rsid w:val="00A45BBC"/>
    <w:rsid w:val="00A45D8C"/>
    <w:rsid w:val="00A4629D"/>
    <w:rsid w:val="00A4674F"/>
    <w:rsid w:val="00A467E4"/>
    <w:rsid w:val="00A46860"/>
    <w:rsid w:val="00A46915"/>
    <w:rsid w:val="00A46AEC"/>
    <w:rsid w:val="00A46AF6"/>
    <w:rsid w:val="00A4729B"/>
    <w:rsid w:val="00A47572"/>
    <w:rsid w:val="00A47ACF"/>
    <w:rsid w:val="00A47E70"/>
    <w:rsid w:val="00A50200"/>
    <w:rsid w:val="00A502C0"/>
    <w:rsid w:val="00A503DB"/>
    <w:rsid w:val="00A50410"/>
    <w:rsid w:val="00A5057D"/>
    <w:rsid w:val="00A50A1F"/>
    <w:rsid w:val="00A50B9C"/>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4F33"/>
    <w:rsid w:val="00A550FB"/>
    <w:rsid w:val="00A5544F"/>
    <w:rsid w:val="00A5549A"/>
    <w:rsid w:val="00A55583"/>
    <w:rsid w:val="00A557B5"/>
    <w:rsid w:val="00A55B7E"/>
    <w:rsid w:val="00A55BC9"/>
    <w:rsid w:val="00A55FC2"/>
    <w:rsid w:val="00A56596"/>
    <w:rsid w:val="00A5662F"/>
    <w:rsid w:val="00A5685A"/>
    <w:rsid w:val="00A569E7"/>
    <w:rsid w:val="00A572CB"/>
    <w:rsid w:val="00A5735C"/>
    <w:rsid w:val="00A574C2"/>
    <w:rsid w:val="00A574D6"/>
    <w:rsid w:val="00A57933"/>
    <w:rsid w:val="00A57C47"/>
    <w:rsid w:val="00A57FDE"/>
    <w:rsid w:val="00A60044"/>
    <w:rsid w:val="00A60C09"/>
    <w:rsid w:val="00A60C35"/>
    <w:rsid w:val="00A60D63"/>
    <w:rsid w:val="00A60E07"/>
    <w:rsid w:val="00A61005"/>
    <w:rsid w:val="00A61108"/>
    <w:rsid w:val="00A6139F"/>
    <w:rsid w:val="00A6165B"/>
    <w:rsid w:val="00A61705"/>
    <w:rsid w:val="00A617CF"/>
    <w:rsid w:val="00A61A02"/>
    <w:rsid w:val="00A61C08"/>
    <w:rsid w:val="00A61E2A"/>
    <w:rsid w:val="00A61F54"/>
    <w:rsid w:val="00A62049"/>
    <w:rsid w:val="00A6207C"/>
    <w:rsid w:val="00A62139"/>
    <w:rsid w:val="00A6282B"/>
    <w:rsid w:val="00A62838"/>
    <w:rsid w:val="00A62D18"/>
    <w:rsid w:val="00A630E4"/>
    <w:rsid w:val="00A63321"/>
    <w:rsid w:val="00A63647"/>
    <w:rsid w:val="00A63700"/>
    <w:rsid w:val="00A6373A"/>
    <w:rsid w:val="00A639D2"/>
    <w:rsid w:val="00A639E6"/>
    <w:rsid w:val="00A63F92"/>
    <w:rsid w:val="00A64196"/>
    <w:rsid w:val="00A641D8"/>
    <w:rsid w:val="00A649A7"/>
    <w:rsid w:val="00A64DB7"/>
    <w:rsid w:val="00A64F69"/>
    <w:rsid w:val="00A658DD"/>
    <w:rsid w:val="00A659F2"/>
    <w:rsid w:val="00A65A8E"/>
    <w:rsid w:val="00A6649E"/>
    <w:rsid w:val="00A664BD"/>
    <w:rsid w:val="00A667EF"/>
    <w:rsid w:val="00A66833"/>
    <w:rsid w:val="00A66890"/>
    <w:rsid w:val="00A668B7"/>
    <w:rsid w:val="00A6696D"/>
    <w:rsid w:val="00A6740A"/>
    <w:rsid w:val="00A67514"/>
    <w:rsid w:val="00A6754C"/>
    <w:rsid w:val="00A677EC"/>
    <w:rsid w:val="00A67B8C"/>
    <w:rsid w:val="00A67E88"/>
    <w:rsid w:val="00A67ECD"/>
    <w:rsid w:val="00A700E9"/>
    <w:rsid w:val="00A7042D"/>
    <w:rsid w:val="00A704E3"/>
    <w:rsid w:val="00A708AA"/>
    <w:rsid w:val="00A70D1E"/>
    <w:rsid w:val="00A70D22"/>
    <w:rsid w:val="00A71075"/>
    <w:rsid w:val="00A71259"/>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43DE"/>
    <w:rsid w:val="00A7462A"/>
    <w:rsid w:val="00A747BE"/>
    <w:rsid w:val="00A74FDC"/>
    <w:rsid w:val="00A752EC"/>
    <w:rsid w:val="00A755FE"/>
    <w:rsid w:val="00A7564F"/>
    <w:rsid w:val="00A75689"/>
    <w:rsid w:val="00A756C6"/>
    <w:rsid w:val="00A758E5"/>
    <w:rsid w:val="00A762EC"/>
    <w:rsid w:val="00A763D2"/>
    <w:rsid w:val="00A76A68"/>
    <w:rsid w:val="00A76C2A"/>
    <w:rsid w:val="00A77010"/>
    <w:rsid w:val="00A77056"/>
    <w:rsid w:val="00A7732A"/>
    <w:rsid w:val="00A7753F"/>
    <w:rsid w:val="00A777CF"/>
    <w:rsid w:val="00A77BE4"/>
    <w:rsid w:val="00A8078A"/>
    <w:rsid w:val="00A808C0"/>
    <w:rsid w:val="00A80B54"/>
    <w:rsid w:val="00A80B6B"/>
    <w:rsid w:val="00A80BFD"/>
    <w:rsid w:val="00A80D9B"/>
    <w:rsid w:val="00A80EAF"/>
    <w:rsid w:val="00A81290"/>
    <w:rsid w:val="00A812D8"/>
    <w:rsid w:val="00A81656"/>
    <w:rsid w:val="00A81CF1"/>
    <w:rsid w:val="00A81EC1"/>
    <w:rsid w:val="00A81F25"/>
    <w:rsid w:val="00A820C5"/>
    <w:rsid w:val="00A827B8"/>
    <w:rsid w:val="00A82E7D"/>
    <w:rsid w:val="00A82FDC"/>
    <w:rsid w:val="00A831B0"/>
    <w:rsid w:val="00A832D2"/>
    <w:rsid w:val="00A8342F"/>
    <w:rsid w:val="00A8365B"/>
    <w:rsid w:val="00A83964"/>
    <w:rsid w:val="00A83D2B"/>
    <w:rsid w:val="00A84284"/>
    <w:rsid w:val="00A8474A"/>
    <w:rsid w:val="00A849B4"/>
    <w:rsid w:val="00A84E5F"/>
    <w:rsid w:val="00A85127"/>
    <w:rsid w:val="00A8523A"/>
    <w:rsid w:val="00A858A0"/>
    <w:rsid w:val="00A85AE0"/>
    <w:rsid w:val="00A85BC9"/>
    <w:rsid w:val="00A85E4E"/>
    <w:rsid w:val="00A8634A"/>
    <w:rsid w:val="00A86543"/>
    <w:rsid w:val="00A866A2"/>
    <w:rsid w:val="00A866AC"/>
    <w:rsid w:val="00A869F4"/>
    <w:rsid w:val="00A86AFC"/>
    <w:rsid w:val="00A871DC"/>
    <w:rsid w:val="00A871F8"/>
    <w:rsid w:val="00A872AB"/>
    <w:rsid w:val="00A872B1"/>
    <w:rsid w:val="00A875DE"/>
    <w:rsid w:val="00A8794C"/>
    <w:rsid w:val="00A87EDA"/>
    <w:rsid w:val="00A90105"/>
    <w:rsid w:val="00A902A1"/>
    <w:rsid w:val="00A905A2"/>
    <w:rsid w:val="00A9082E"/>
    <w:rsid w:val="00A908F3"/>
    <w:rsid w:val="00A910C0"/>
    <w:rsid w:val="00A91535"/>
    <w:rsid w:val="00A9181F"/>
    <w:rsid w:val="00A9186F"/>
    <w:rsid w:val="00A919E7"/>
    <w:rsid w:val="00A91AE5"/>
    <w:rsid w:val="00A91B7B"/>
    <w:rsid w:val="00A91DC6"/>
    <w:rsid w:val="00A921A5"/>
    <w:rsid w:val="00A92215"/>
    <w:rsid w:val="00A923F5"/>
    <w:rsid w:val="00A92D32"/>
    <w:rsid w:val="00A9316C"/>
    <w:rsid w:val="00A931D8"/>
    <w:rsid w:val="00A93675"/>
    <w:rsid w:val="00A939E8"/>
    <w:rsid w:val="00A939ED"/>
    <w:rsid w:val="00A93A6A"/>
    <w:rsid w:val="00A93AF6"/>
    <w:rsid w:val="00A93B3C"/>
    <w:rsid w:val="00A93B76"/>
    <w:rsid w:val="00A93FBC"/>
    <w:rsid w:val="00A9459F"/>
    <w:rsid w:val="00A949E1"/>
    <w:rsid w:val="00A95068"/>
    <w:rsid w:val="00A9559E"/>
    <w:rsid w:val="00A95692"/>
    <w:rsid w:val="00A959B6"/>
    <w:rsid w:val="00A95A42"/>
    <w:rsid w:val="00A95A4F"/>
    <w:rsid w:val="00A95A57"/>
    <w:rsid w:val="00A95BAA"/>
    <w:rsid w:val="00A95F34"/>
    <w:rsid w:val="00A95FBD"/>
    <w:rsid w:val="00A96005"/>
    <w:rsid w:val="00A96078"/>
    <w:rsid w:val="00A96425"/>
    <w:rsid w:val="00A964EC"/>
    <w:rsid w:val="00A96A11"/>
    <w:rsid w:val="00A96E23"/>
    <w:rsid w:val="00A97211"/>
    <w:rsid w:val="00A97EB7"/>
    <w:rsid w:val="00AA00CB"/>
    <w:rsid w:val="00AA0903"/>
    <w:rsid w:val="00AA0995"/>
    <w:rsid w:val="00AA09BE"/>
    <w:rsid w:val="00AA0C77"/>
    <w:rsid w:val="00AA0CB4"/>
    <w:rsid w:val="00AA10FB"/>
    <w:rsid w:val="00AA15B6"/>
    <w:rsid w:val="00AA166E"/>
    <w:rsid w:val="00AA1AFB"/>
    <w:rsid w:val="00AA2008"/>
    <w:rsid w:val="00AA22B5"/>
    <w:rsid w:val="00AA2339"/>
    <w:rsid w:val="00AA23F5"/>
    <w:rsid w:val="00AA245A"/>
    <w:rsid w:val="00AA26BA"/>
    <w:rsid w:val="00AA27DC"/>
    <w:rsid w:val="00AA28CD"/>
    <w:rsid w:val="00AA2AD0"/>
    <w:rsid w:val="00AA2C65"/>
    <w:rsid w:val="00AA2E2D"/>
    <w:rsid w:val="00AA3098"/>
    <w:rsid w:val="00AA314E"/>
    <w:rsid w:val="00AA31A3"/>
    <w:rsid w:val="00AA35A5"/>
    <w:rsid w:val="00AA3716"/>
    <w:rsid w:val="00AA3A17"/>
    <w:rsid w:val="00AA3BE4"/>
    <w:rsid w:val="00AA3E0B"/>
    <w:rsid w:val="00AA3F5F"/>
    <w:rsid w:val="00AA3F9B"/>
    <w:rsid w:val="00AA41BE"/>
    <w:rsid w:val="00AA4874"/>
    <w:rsid w:val="00AA4880"/>
    <w:rsid w:val="00AA4AF4"/>
    <w:rsid w:val="00AA4C75"/>
    <w:rsid w:val="00AA52E5"/>
    <w:rsid w:val="00AA5A1B"/>
    <w:rsid w:val="00AA5C92"/>
    <w:rsid w:val="00AA5FAE"/>
    <w:rsid w:val="00AA6959"/>
    <w:rsid w:val="00AA6D98"/>
    <w:rsid w:val="00AA6F63"/>
    <w:rsid w:val="00AA71D9"/>
    <w:rsid w:val="00AA7476"/>
    <w:rsid w:val="00AA7707"/>
    <w:rsid w:val="00AA7770"/>
    <w:rsid w:val="00AA789E"/>
    <w:rsid w:val="00AA78AD"/>
    <w:rsid w:val="00AA7A04"/>
    <w:rsid w:val="00AA7E67"/>
    <w:rsid w:val="00AB0320"/>
    <w:rsid w:val="00AB06B8"/>
    <w:rsid w:val="00AB06E0"/>
    <w:rsid w:val="00AB0D21"/>
    <w:rsid w:val="00AB1077"/>
    <w:rsid w:val="00AB112F"/>
    <w:rsid w:val="00AB1365"/>
    <w:rsid w:val="00AB1571"/>
    <w:rsid w:val="00AB159D"/>
    <w:rsid w:val="00AB1644"/>
    <w:rsid w:val="00AB1753"/>
    <w:rsid w:val="00AB17A2"/>
    <w:rsid w:val="00AB1848"/>
    <w:rsid w:val="00AB195E"/>
    <w:rsid w:val="00AB1AD2"/>
    <w:rsid w:val="00AB1C4C"/>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CB"/>
    <w:rsid w:val="00AB3E0C"/>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78"/>
    <w:rsid w:val="00AB70BB"/>
    <w:rsid w:val="00AB7663"/>
    <w:rsid w:val="00AB768F"/>
    <w:rsid w:val="00AB76A4"/>
    <w:rsid w:val="00AB7B23"/>
    <w:rsid w:val="00AB7CB7"/>
    <w:rsid w:val="00AC01D9"/>
    <w:rsid w:val="00AC0234"/>
    <w:rsid w:val="00AC0DA7"/>
    <w:rsid w:val="00AC1D38"/>
    <w:rsid w:val="00AC20CB"/>
    <w:rsid w:val="00AC2232"/>
    <w:rsid w:val="00AC268C"/>
    <w:rsid w:val="00AC2C3C"/>
    <w:rsid w:val="00AC2E53"/>
    <w:rsid w:val="00AC306E"/>
    <w:rsid w:val="00AC30D5"/>
    <w:rsid w:val="00AC35DF"/>
    <w:rsid w:val="00AC36EB"/>
    <w:rsid w:val="00AC38D7"/>
    <w:rsid w:val="00AC3B71"/>
    <w:rsid w:val="00AC4149"/>
    <w:rsid w:val="00AC41DA"/>
    <w:rsid w:val="00AC43DA"/>
    <w:rsid w:val="00AC446F"/>
    <w:rsid w:val="00AC462C"/>
    <w:rsid w:val="00AC47E9"/>
    <w:rsid w:val="00AC4849"/>
    <w:rsid w:val="00AC4B8A"/>
    <w:rsid w:val="00AC4F26"/>
    <w:rsid w:val="00AC4FDC"/>
    <w:rsid w:val="00AC55F5"/>
    <w:rsid w:val="00AC562D"/>
    <w:rsid w:val="00AC5633"/>
    <w:rsid w:val="00AC5694"/>
    <w:rsid w:val="00AC5902"/>
    <w:rsid w:val="00AC59C1"/>
    <w:rsid w:val="00AC5A8B"/>
    <w:rsid w:val="00AC5ABE"/>
    <w:rsid w:val="00AC5B40"/>
    <w:rsid w:val="00AC5D11"/>
    <w:rsid w:val="00AC60FE"/>
    <w:rsid w:val="00AC6298"/>
    <w:rsid w:val="00AC657A"/>
    <w:rsid w:val="00AC6580"/>
    <w:rsid w:val="00AC6776"/>
    <w:rsid w:val="00AC67D9"/>
    <w:rsid w:val="00AC6D19"/>
    <w:rsid w:val="00AC6D43"/>
    <w:rsid w:val="00AC6D79"/>
    <w:rsid w:val="00AC7031"/>
    <w:rsid w:val="00AC7298"/>
    <w:rsid w:val="00AC72BE"/>
    <w:rsid w:val="00AC73D4"/>
    <w:rsid w:val="00AC7465"/>
    <w:rsid w:val="00AC7C40"/>
    <w:rsid w:val="00AC7D1C"/>
    <w:rsid w:val="00AC7D61"/>
    <w:rsid w:val="00AD0019"/>
    <w:rsid w:val="00AD0047"/>
    <w:rsid w:val="00AD0118"/>
    <w:rsid w:val="00AD0391"/>
    <w:rsid w:val="00AD060E"/>
    <w:rsid w:val="00AD0707"/>
    <w:rsid w:val="00AD0FCC"/>
    <w:rsid w:val="00AD11C6"/>
    <w:rsid w:val="00AD142F"/>
    <w:rsid w:val="00AD14FE"/>
    <w:rsid w:val="00AD1686"/>
    <w:rsid w:val="00AD1A13"/>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DE"/>
    <w:rsid w:val="00AD6420"/>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1A95"/>
    <w:rsid w:val="00AE1D2E"/>
    <w:rsid w:val="00AE2477"/>
    <w:rsid w:val="00AE26AF"/>
    <w:rsid w:val="00AE2D5C"/>
    <w:rsid w:val="00AE2F31"/>
    <w:rsid w:val="00AE33A4"/>
    <w:rsid w:val="00AE3638"/>
    <w:rsid w:val="00AE36CD"/>
    <w:rsid w:val="00AE3709"/>
    <w:rsid w:val="00AE3C55"/>
    <w:rsid w:val="00AE3C6C"/>
    <w:rsid w:val="00AE3DFA"/>
    <w:rsid w:val="00AE405D"/>
    <w:rsid w:val="00AE422E"/>
    <w:rsid w:val="00AE4388"/>
    <w:rsid w:val="00AE44BD"/>
    <w:rsid w:val="00AE5002"/>
    <w:rsid w:val="00AE5124"/>
    <w:rsid w:val="00AE5568"/>
    <w:rsid w:val="00AE563E"/>
    <w:rsid w:val="00AE59DF"/>
    <w:rsid w:val="00AE5AA6"/>
    <w:rsid w:val="00AE5FD8"/>
    <w:rsid w:val="00AE6D8E"/>
    <w:rsid w:val="00AE6E5F"/>
    <w:rsid w:val="00AE7021"/>
    <w:rsid w:val="00AE703B"/>
    <w:rsid w:val="00AE70AF"/>
    <w:rsid w:val="00AE7232"/>
    <w:rsid w:val="00AE74C6"/>
    <w:rsid w:val="00AE75CD"/>
    <w:rsid w:val="00AE7678"/>
    <w:rsid w:val="00AE7AC0"/>
    <w:rsid w:val="00AE7B37"/>
    <w:rsid w:val="00AF015A"/>
    <w:rsid w:val="00AF04E8"/>
    <w:rsid w:val="00AF0596"/>
    <w:rsid w:val="00AF07B7"/>
    <w:rsid w:val="00AF0896"/>
    <w:rsid w:val="00AF0AEF"/>
    <w:rsid w:val="00AF0B61"/>
    <w:rsid w:val="00AF106F"/>
    <w:rsid w:val="00AF133F"/>
    <w:rsid w:val="00AF15C4"/>
    <w:rsid w:val="00AF17DF"/>
    <w:rsid w:val="00AF1B68"/>
    <w:rsid w:val="00AF1C53"/>
    <w:rsid w:val="00AF1F91"/>
    <w:rsid w:val="00AF234B"/>
    <w:rsid w:val="00AF2368"/>
    <w:rsid w:val="00AF2CDF"/>
    <w:rsid w:val="00AF30FC"/>
    <w:rsid w:val="00AF3762"/>
    <w:rsid w:val="00AF3875"/>
    <w:rsid w:val="00AF39E4"/>
    <w:rsid w:val="00AF3AC9"/>
    <w:rsid w:val="00AF3C68"/>
    <w:rsid w:val="00AF3E4F"/>
    <w:rsid w:val="00AF3E50"/>
    <w:rsid w:val="00AF4168"/>
    <w:rsid w:val="00AF473D"/>
    <w:rsid w:val="00AF487F"/>
    <w:rsid w:val="00AF49CD"/>
    <w:rsid w:val="00AF4E33"/>
    <w:rsid w:val="00AF536A"/>
    <w:rsid w:val="00AF5540"/>
    <w:rsid w:val="00AF575E"/>
    <w:rsid w:val="00AF5781"/>
    <w:rsid w:val="00AF5B33"/>
    <w:rsid w:val="00AF5F6C"/>
    <w:rsid w:val="00AF60CF"/>
    <w:rsid w:val="00AF61A0"/>
    <w:rsid w:val="00AF689D"/>
    <w:rsid w:val="00AF68C9"/>
    <w:rsid w:val="00AF6BA4"/>
    <w:rsid w:val="00AF7029"/>
    <w:rsid w:val="00AF7612"/>
    <w:rsid w:val="00AF76C1"/>
    <w:rsid w:val="00AF7897"/>
    <w:rsid w:val="00AF7B3F"/>
    <w:rsid w:val="00AF7B54"/>
    <w:rsid w:val="00AF7BD5"/>
    <w:rsid w:val="00B0002D"/>
    <w:rsid w:val="00B0044A"/>
    <w:rsid w:val="00B00592"/>
    <w:rsid w:val="00B00B16"/>
    <w:rsid w:val="00B00C6A"/>
    <w:rsid w:val="00B00E81"/>
    <w:rsid w:val="00B00F72"/>
    <w:rsid w:val="00B01133"/>
    <w:rsid w:val="00B01169"/>
    <w:rsid w:val="00B011CA"/>
    <w:rsid w:val="00B018B6"/>
    <w:rsid w:val="00B01A9A"/>
    <w:rsid w:val="00B01B87"/>
    <w:rsid w:val="00B01FEB"/>
    <w:rsid w:val="00B02382"/>
    <w:rsid w:val="00B0275A"/>
    <w:rsid w:val="00B027F4"/>
    <w:rsid w:val="00B02954"/>
    <w:rsid w:val="00B0299B"/>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A30"/>
    <w:rsid w:val="00B06CAA"/>
    <w:rsid w:val="00B06D16"/>
    <w:rsid w:val="00B078AF"/>
    <w:rsid w:val="00B079BC"/>
    <w:rsid w:val="00B07E31"/>
    <w:rsid w:val="00B10088"/>
    <w:rsid w:val="00B1024E"/>
    <w:rsid w:val="00B103AE"/>
    <w:rsid w:val="00B10474"/>
    <w:rsid w:val="00B1069D"/>
    <w:rsid w:val="00B10946"/>
    <w:rsid w:val="00B10B11"/>
    <w:rsid w:val="00B10CB8"/>
    <w:rsid w:val="00B10D32"/>
    <w:rsid w:val="00B10D3B"/>
    <w:rsid w:val="00B112C4"/>
    <w:rsid w:val="00B11678"/>
    <w:rsid w:val="00B1282C"/>
    <w:rsid w:val="00B12B7A"/>
    <w:rsid w:val="00B12E1E"/>
    <w:rsid w:val="00B12E4B"/>
    <w:rsid w:val="00B12F10"/>
    <w:rsid w:val="00B12FFB"/>
    <w:rsid w:val="00B13046"/>
    <w:rsid w:val="00B136DD"/>
    <w:rsid w:val="00B139B7"/>
    <w:rsid w:val="00B13F8E"/>
    <w:rsid w:val="00B14129"/>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D"/>
    <w:rsid w:val="00B17606"/>
    <w:rsid w:val="00B1773D"/>
    <w:rsid w:val="00B1774C"/>
    <w:rsid w:val="00B17A41"/>
    <w:rsid w:val="00B17C7B"/>
    <w:rsid w:val="00B17D75"/>
    <w:rsid w:val="00B200C0"/>
    <w:rsid w:val="00B2024A"/>
    <w:rsid w:val="00B203D4"/>
    <w:rsid w:val="00B2053C"/>
    <w:rsid w:val="00B20D5A"/>
    <w:rsid w:val="00B20EF6"/>
    <w:rsid w:val="00B211C8"/>
    <w:rsid w:val="00B21232"/>
    <w:rsid w:val="00B214C5"/>
    <w:rsid w:val="00B215B5"/>
    <w:rsid w:val="00B2161A"/>
    <w:rsid w:val="00B21D1A"/>
    <w:rsid w:val="00B21F57"/>
    <w:rsid w:val="00B22BA0"/>
    <w:rsid w:val="00B22C14"/>
    <w:rsid w:val="00B22FA0"/>
    <w:rsid w:val="00B22FC2"/>
    <w:rsid w:val="00B23184"/>
    <w:rsid w:val="00B23200"/>
    <w:rsid w:val="00B23481"/>
    <w:rsid w:val="00B23E78"/>
    <w:rsid w:val="00B2417A"/>
    <w:rsid w:val="00B2424A"/>
    <w:rsid w:val="00B245A0"/>
    <w:rsid w:val="00B246B0"/>
    <w:rsid w:val="00B24CF7"/>
    <w:rsid w:val="00B2544E"/>
    <w:rsid w:val="00B255A0"/>
    <w:rsid w:val="00B2575E"/>
    <w:rsid w:val="00B258BB"/>
    <w:rsid w:val="00B258EA"/>
    <w:rsid w:val="00B2590C"/>
    <w:rsid w:val="00B25BB1"/>
    <w:rsid w:val="00B25E5D"/>
    <w:rsid w:val="00B2610C"/>
    <w:rsid w:val="00B264A4"/>
    <w:rsid w:val="00B267C1"/>
    <w:rsid w:val="00B26AB0"/>
    <w:rsid w:val="00B26B0B"/>
    <w:rsid w:val="00B26C00"/>
    <w:rsid w:val="00B26D4C"/>
    <w:rsid w:val="00B26F14"/>
    <w:rsid w:val="00B26F88"/>
    <w:rsid w:val="00B26FC1"/>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870"/>
    <w:rsid w:val="00B31984"/>
    <w:rsid w:val="00B31A0D"/>
    <w:rsid w:val="00B31A2E"/>
    <w:rsid w:val="00B31DCD"/>
    <w:rsid w:val="00B32097"/>
    <w:rsid w:val="00B3214C"/>
    <w:rsid w:val="00B322B1"/>
    <w:rsid w:val="00B3242A"/>
    <w:rsid w:val="00B324DF"/>
    <w:rsid w:val="00B3279D"/>
    <w:rsid w:val="00B32CE0"/>
    <w:rsid w:val="00B32D84"/>
    <w:rsid w:val="00B32E4B"/>
    <w:rsid w:val="00B331F3"/>
    <w:rsid w:val="00B33200"/>
    <w:rsid w:val="00B3321F"/>
    <w:rsid w:val="00B33331"/>
    <w:rsid w:val="00B3383D"/>
    <w:rsid w:val="00B339A2"/>
    <w:rsid w:val="00B341AB"/>
    <w:rsid w:val="00B341E4"/>
    <w:rsid w:val="00B344F9"/>
    <w:rsid w:val="00B34647"/>
    <w:rsid w:val="00B349B9"/>
    <w:rsid w:val="00B34D50"/>
    <w:rsid w:val="00B34EC0"/>
    <w:rsid w:val="00B34F06"/>
    <w:rsid w:val="00B35016"/>
    <w:rsid w:val="00B355DC"/>
    <w:rsid w:val="00B3565A"/>
    <w:rsid w:val="00B358B1"/>
    <w:rsid w:val="00B361FE"/>
    <w:rsid w:val="00B363C4"/>
    <w:rsid w:val="00B363D7"/>
    <w:rsid w:val="00B366BC"/>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407D"/>
    <w:rsid w:val="00B4449A"/>
    <w:rsid w:val="00B448AA"/>
    <w:rsid w:val="00B44931"/>
    <w:rsid w:val="00B44ACA"/>
    <w:rsid w:val="00B44CBC"/>
    <w:rsid w:val="00B44ED9"/>
    <w:rsid w:val="00B44FCA"/>
    <w:rsid w:val="00B450CB"/>
    <w:rsid w:val="00B45119"/>
    <w:rsid w:val="00B45932"/>
    <w:rsid w:val="00B45DCD"/>
    <w:rsid w:val="00B45EB3"/>
    <w:rsid w:val="00B45ECB"/>
    <w:rsid w:val="00B460DD"/>
    <w:rsid w:val="00B46183"/>
    <w:rsid w:val="00B4631D"/>
    <w:rsid w:val="00B46FE4"/>
    <w:rsid w:val="00B471E0"/>
    <w:rsid w:val="00B4766F"/>
    <w:rsid w:val="00B47914"/>
    <w:rsid w:val="00B47AF4"/>
    <w:rsid w:val="00B47B98"/>
    <w:rsid w:val="00B500F1"/>
    <w:rsid w:val="00B506C2"/>
    <w:rsid w:val="00B507D8"/>
    <w:rsid w:val="00B50C28"/>
    <w:rsid w:val="00B50DA9"/>
    <w:rsid w:val="00B50F05"/>
    <w:rsid w:val="00B50F78"/>
    <w:rsid w:val="00B511BB"/>
    <w:rsid w:val="00B51559"/>
    <w:rsid w:val="00B51651"/>
    <w:rsid w:val="00B5169D"/>
    <w:rsid w:val="00B51885"/>
    <w:rsid w:val="00B51D7E"/>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1A9"/>
    <w:rsid w:val="00B57231"/>
    <w:rsid w:val="00B57492"/>
    <w:rsid w:val="00B57507"/>
    <w:rsid w:val="00B575C8"/>
    <w:rsid w:val="00B576FF"/>
    <w:rsid w:val="00B57E71"/>
    <w:rsid w:val="00B6052C"/>
    <w:rsid w:val="00B6074F"/>
    <w:rsid w:val="00B60785"/>
    <w:rsid w:val="00B60B3C"/>
    <w:rsid w:val="00B61048"/>
    <w:rsid w:val="00B61536"/>
    <w:rsid w:val="00B617C1"/>
    <w:rsid w:val="00B61A42"/>
    <w:rsid w:val="00B61C92"/>
    <w:rsid w:val="00B61E5D"/>
    <w:rsid w:val="00B61F64"/>
    <w:rsid w:val="00B62105"/>
    <w:rsid w:val="00B62133"/>
    <w:rsid w:val="00B6218F"/>
    <w:rsid w:val="00B6224C"/>
    <w:rsid w:val="00B624B6"/>
    <w:rsid w:val="00B625CC"/>
    <w:rsid w:val="00B62E9D"/>
    <w:rsid w:val="00B62FA7"/>
    <w:rsid w:val="00B630BB"/>
    <w:rsid w:val="00B63349"/>
    <w:rsid w:val="00B633D5"/>
    <w:rsid w:val="00B634C9"/>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226"/>
    <w:rsid w:val="00B66430"/>
    <w:rsid w:val="00B6683C"/>
    <w:rsid w:val="00B66EC2"/>
    <w:rsid w:val="00B6707F"/>
    <w:rsid w:val="00B670B1"/>
    <w:rsid w:val="00B67139"/>
    <w:rsid w:val="00B67161"/>
    <w:rsid w:val="00B67263"/>
    <w:rsid w:val="00B6731A"/>
    <w:rsid w:val="00B67606"/>
    <w:rsid w:val="00B67A87"/>
    <w:rsid w:val="00B67ED5"/>
    <w:rsid w:val="00B67EFD"/>
    <w:rsid w:val="00B70184"/>
    <w:rsid w:val="00B70566"/>
    <w:rsid w:val="00B707C4"/>
    <w:rsid w:val="00B70F2F"/>
    <w:rsid w:val="00B70F56"/>
    <w:rsid w:val="00B70F8A"/>
    <w:rsid w:val="00B71082"/>
    <w:rsid w:val="00B711BA"/>
    <w:rsid w:val="00B715E4"/>
    <w:rsid w:val="00B7184A"/>
    <w:rsid w:val="00B7189F"/>
    <w:rsid w:val="00B7192E"/>
    <w:rsid w:val="00B71F6E"/>
    <w:rsid w:val="00B71FFF"/>
    <w:rsid w:val="00B722D4"/>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30A"/>
    <w:rsid w:val="00B74394"/>
    <w:rsid w:val="00B74844"/>
    <w:rsid w:val="00B7485A"/>
    <w:rsid w:val="00B748D5"/>
    <w:rsid w:val="00B74A06"/>
    <w:rsid w:val="00B74B90"/>
    <w:rsid w:val="00B74C0B"/>
    <w:rsid w:val="00B74E92"/>
    <w:rsid w:val="00B74F6B"/>
    <w:rsid w:val="00B75315"/>
    <w:rsid w:val="00B75586"/>
    <w:rsid w:val="00B75790"/>
    <w:rsid w:val="00B758AC"/>
    <w:rsid w:val="00B75923"/>
    <w:rsid w:val="00B759E5"/>
    <w:rsid w:val="00B75A28"/>
    <w:rsid w:val="00B75F4D"/>
    <w:rsid w:val="00B7619E"/>
    <w:rsid w:val="00B7621A"/>
    <w:rsid w:val="00B76307"/>
    <w:rsid w:val="00B767A3"/>
    <w:rsid w:val="00B76845"/>
    <w:rsid w:val="00B76BAD"/>
    <w:rsid w:val="00B76DA2"/>
    <w:rsid w:val="00B76F02"/>
    <w:rsid w:val="00B77201"/>
    <w:rsid w:val="00B7753B"/>
    <w:rsid w:val="00B77F62"/>
    <w:rsid w:val="00B77F63"/>
    <w:rsid w:val="00B8001E"/>
    <w:rsid w:val="00B80AAF"/>
    <w:rsid w:val="00B80ADB"/>
    <w:rsid w:val="00B80B20"/>
    <w:rsid w:val="00B80C2B"/>
    <w:rsid w:val="00B80E56"/>
    <w:rsid w:val="00B80ED7"/>
    <w:rsid w:val="00B81172"/>
    <w:rsid w:val="00B81949"/>
    <w:rsid w:val="00B819FC"/>
    <w:rsid w:val="00B81B04"/>
    <w:rsid w:val="00B81C0B"/>
    <w:rsid w:val="00B81C43"/>
    <w:rsid w:val="00B81EAB"/>
    <w:rsid w:val="00B81FBD"/>
    <w:rsid w:val="00B82279"/>
    <w:rsid w:val="00B822A3"/>
    <w:rsid w:val="00B82501"/>
    <w:rsid w:val="00B82712"/>
    <w:rsid w:val="00B82790"/>
    <w:rsid w:val="00B82841"/>
    <w:rsid w:val="00B82E20"/>
    <w:rsid w:val="00B82E6C"/>
    <w:rsid w:val="00B82FEB"/>
    <w:rsid w:val="00B8306A"/>
    <w:rsid w:val="00B8365F"/>
    <w:rsid w:val="00B84228"/>
    <w:rsid w:val="00B842F9"/>
    <w:rsid w:val="00B847A1"/>
    <w:rsid w:val="00B847D8"/>
    <w:rsid w:val="00B84923"/>
    <w:rsid w:val="00B84A97"/>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7471"/>
    <w:rsid w:val="00B87DC0"/>
    <w:rsid w:val="00B90037"/>
    <w:rsid w:val="00B90371"/>
    <w:rsid w:val="00B90440"/>
    <w:rsid w:val="00B906F7"/>
    <w:rsid w:val="00B90B01"/>
    <w:rsid w:val="00B90C03"/>
    <w:rsid w:val="00B90D67"/>
    <w:rsid w:val="00B90E93"/>
    <w:rsid w:val="00B90EF4"/>
    <w:rsid w:val="00B91380"/>
    <w:rsid w:val="00B916B0"/>
    <w:rsid w:val="00B916E7"/>
    <w:rsid w:val="00B91959"/>
    <w:rsid w:val="00B91A75"/>
    <w:rsid w:val="00B91DF3"/>
    <w:rsid w:val="00B91DF6"/>
    <w:rsid w:val="00B92571"/>
    <w:rsid w:val="00B92BD3"/>
    <w:rsid w:val="00B930C2"/>
    <w:rsid w:val="00B93129"/>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9D9"/>
    <w:rsid w:val="00B96B27"/>
    <w:rsid w:val="00B96B83"/>
    <w:rsid w:val="00B97008"/>
    <w:rsid w:val="00B970D7"/>
    <w:rsid w:val="00B97335"/>
    <w:rsid w:val="00B97571"/>
    <w:rsid w:val="00B97D22"/>
    <w:rsid w:val="00BA033A"/>
    <w:rsid w:val="00BA041D"/>
    <w:rsid w:val="00BA0513"/>
    <w:rsid w:val="00BA067D"/>
    <w:rsid w:val="00BA0794"/>
    <w:rsid w:val="00BA0901"/>
    <w:rsid w:val="00BA0955"/>
    <w:rsid w:val="00BA0B87"/>
    <w:rsid w:val="00BA11C2"/>
    <w:rsid w:val="00BA11D4"/>
    <w:rsid w:val="00BA1243"/>
    <w:rsid w:val="00BA1624"/>
    <w:rsid w:val="00BA17DB"/>
    <w:rsid w:val="00BA18CA"/>
    <w:rsid w:val="00BA20F9"/>
    <w:rsid w:val="00BA218F"/>
    <w:rsid w:val="00BA222F"/>
    <w:rsid w:val="00BA23F2"/>
    <w:rsid w:val="00BA28B0"/>
    <w:rsid w:val="00BA2C19"/>
    <w:rsid w:val="00BA2E11"/>
    <w:rsid w:val="00BA3137"/>
    <w:rsid w:val="00BA376E"/>
    <w:rsid w:val="00BA387A"/>
    <w:rsid w:val="00BA3C81"/>
    <w:rsid w:val="00BA3DDF"/>
    <w:rsid w:val="00BA3E03"/>
    <w:rsid w:val="00BA42A5"/>
    <w:rsid w:val="00BA4304"/>
    <w:rsid w:val="00BA4523"/>
    <w:rsid w:val="00BA461A"/>
    <w:rsid w:val="00BA48B8"/>
    <w:rsid w:val="00BA4BD0"/>
    <w:rsid w:val="00BA513A"/>
    <w:rsid w:val="00BA5169"/>
    <w:rsid w:val="00BA5566"/>
    <w:rsid w:val="00BA59E2"/>
    <w:rsid w:val="00BA5B38"/>
    <w:rsid w:val="00BA5B6B"/>
    <w:rsid w:val="00BA5BAC"/>
    <w:rsid w:val="00BA5D3D"/>
    <w:rsid w:val="00BA6006"/>
    <w:rsid w:val="00BA6046"/>
    <w:rsid w:val="00BA6154"/>
    <w:rsid w:val="00BA6222"/>
    <w:rsid w:val="00BA66D1"/>
    <w:rsid w:val="00BA6FBA"/>
    <w:rsid w:val="00BA7024"/>
    <w:rsid w:val="00BA71EE"/>
    <w:rsid w:val="00BA71F2"/>
    <w:rsid w:val="00BA7266"/>
    <w:rsid w:val="00BA75E5"/>
    <w:rsid w:val="00BA7629"/>
    <w:rsid w:val="00BA7AB4"/>
    <w:rsid w:val="00BA7B55"/>
    <w:rsid w:val="00BB020B"/>
    <w:rsid w:val="00BB022B"/>
    <w:rsid w:val="00BB0914"/>
    <w:rsid w:val="00BB0CF4"/>
    <w:rsid w:val="00BB0E21"/>
    <w:rsid w:val="00BB0EAC"/>
    <w:rsid w:val="00BB10B0"/>
    <w:rsid w:val="00BB10C8"/>
    <w:rsid w:val="00BB157B"/>
    <w:rsid w:val="00BB17B9"/>
    <w:rsid w:val="00BB1D62"/>
    <w:rsid w:val="00BB1E8F"/>
    <w:rsid w:val="00BB1F68"/>
    <w:rsid w:val="00BB1FA7"/>
    <w:rsid w:val="00BB23A6"/>
    <w:rsid w:val="00BB23C2"/>
    <w:rsid w:val="00BB278F"/>
    <w:rsid w:val="00BB27A8"/>
    <w:rsid w:val="00BB27AF"/>
    <w:rsid w:val="00BB289A"/>
    <w:rsid w:val="00BB2ED9"/>
    <w:rsid w:val="00BB2EE3"/>
    <w:rsid w:val="00BB2F9F"/>
    <w:rsid w:val="00BB3976"/>
    <w:rsid w:val="00BB3FB4"/>
    <w:rsid w:val="00BB41DF"/>
    <w:rsid w:val="00BB425A"/>
    <w:rsid w:val="00BB4286"/>
    <w:rsid w:val="00BB44A9"/>
    <w:rsid w:val="00BB45B4"/>
    <w:rsid w:val="00BB4929"/>
    <w:rsid w:val="00BB4B04"/>
    <w:rsid w:val="00BB4C82"/>
    <w:rsid w:val="00BB4CDC"/>
    <w:rsid w:val="00BB5058"/>
    <w:rsid w:val="00BB58BB"/>
    <w:rsid w:val="00BB5CA6"/>
    <w:rsid w:val="00BB5DFC"/>
    <w:rsid w:val="00BB6526"/>
    <w:rsid w:val="00BB66C2"/>
    <w:rsid w:val="00BB66C5"/>
    <w:rsid w:val="00BB6FA1"/>
    <w:rsid w:val="00BB74B7"/>
    <w:rsid w:val="00BB7809"/>
    <w:rsid w:val="00BB7DB2"/>
    <w:rsid w:val="00BC027B"/>
    <w:rsid w:val="00BC058E"/>
    <w:rsid w:val="00BC06A9"/>
    <w:rsid w:val="00BC0728"/>
    <w:rsid w:val="00BC0A28"/>
    <w:rsid w:val="00BC0D3A"/>
    <w:rsid w:val="00BC103E"/>
    <w:rsid w:val="00BC1065"/>
    <w:rsid w:val="00BC1195"/>
    <w:rsid w:val="00BC12B0"/>
    <w:rsid w:val="00BC1618"/>
    <w:rsid w:val="00BC1B40"/>
    <w:rsid w:val="00BC1FC4"/>
    <w:rsid w:val="00BC2163"/>
    <w:rsid w:val="00BC2C56"/>
    <w:rsid w:val="00BC2E1C"/>
    <w:rsid w:val="00BC2EEC"/>
    <w:rsid w:val="00BC30BA"/>
    <w:rsid w:val="00BC34AC"/>
    <w:rsid w:val="00BC3593"/>
    <w:rsid w:val="00BC36D9"/>
    <w:rsid w:val="00BC36E6"/>
    <w:rsid w:val="00BC3709"/>
    <w:rsid w:val="00BC3920"/>
    <w:rsid w:val="00BC3AB0"/>
    <w:rsid w:val="00BC3E66"/>
    <w:rsid w:val="00BC454B"/>
    <w:rsid w:val="00BC46A6"/>
    <w:rsid w:val="00BC46CB"/>
    <w:rsid w:val="00BC486C"/>
    <w:rsid w:val="00BC4B63"/>
    <w:rsid w:val="00BC4C7E"/>
    <w:rsid w:val="00BC5463"/>
    <w:rsid w:val="00BC549A"/>
    <w:rsid w:val="00BC5FF2"/>
    <w:rsid w:val="00BC6139"/>
    <w:rsid w:val="00BC615A"/>
    <w:rsid w:val="00BC678C"/>
    <w:rsid w:val="00BC6916"/>
    <w:rsid w:val="00BC69B1"/>
    <w:rsid w:val="00BC69FA"/>
    <w:rsid w:val="00BC6A3A"/>
    <w:rsid w:val="00BC6B1A"/>
    <w:rsid w:val="00BC6B6D"/>
    <w:rsid w:val="00BC6CEA"/>
    <w:rsid w:val="00BC6D27"/>
    <w:rsid w:val="00BC70E8"/>
    <w:rsid w:val="00BC7727"/>
    <w:rsid w:val="00BC7801"/>
    <w:rsid w:val="00BC784D"/>
    <w:rsid w:val="00BC793C"/>
    <w:rsid w:val="00BC79E7"/>
    <w:rsid w:val="00BC79F4"/>
    <w:rsid w:val="00BC7C7E"/>
    <w:rsid w:val="00BC7EBE"/>
    <w:rsid w:val="00BD019F"/>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7E1"/>
    <w:rsid w:val="00BD398C"/>
    <w:rsid w:val="00BD3F8D"/>
    <w:rsid w:val="00BD403C"/>
    <w:rsid w:val="00BD4378"/>
    <w:rsid w:val="00BD4596"/>
    <w:rsid w:val="00BD4A91"/>
    <w:rsid w:val="00BD4DD9"/>
    <w:rsid w:val="00BD508A"/>
    <w:rsid w:val="00BD52EE"/>
    <w:rsid w:val="00BD57A1"/>
    <w:rsid w:val="00BD5D82"/>
    <w:rsid w:val="00BD63B8"/>
    <w:rsid w:val="00BD70E0"/>
    <w:rsid w:val="00BD7442"/>
    <w:rsid w:val="00BD75D7"/>
    <w:rsid w:val="00BD7606"/>
    <w:rsid w:val="00BD7A34"/>
    <w:rsid w:val="00BD7A7D"/>
    <w:rsid w:val="00BD7BCC"/>
    <w:rsid w:val="00BD7D45"/>
    <w:rsid w:val="00BD7E46"/>
    <w:rsid w:val="00BE0117"/>
    <w:rsid w:val="00BE02C4"/>
    <w:rsid w:val="00BE062C"/>
    <w:rsid w:val="00BE0CD0"/>
    <w:rsid w:val="00BE0FD2"/>
    <w:rsid w:val="00BE104D"/>
    <w:rsid w:val="00BE15C4"/>
    <w:rsid w:val="00BE165C"/>
    <w:rsid w:val="00BE16AB"/>
    <w:rsid w:val="00BE188D"/>
    <w:rsid w:val="00BE19CF"/>
    <w:rsid w:val="00BE1A23"/>
    <w:rsid w:val="00BE1D24"/>
    <w:rsid w:val="00BE29D8"/>
    <w:rsid w:val="00BE2A24"/>
    <w:rsid w:val="00BE2B95"/>
    <w:rsid w:val="00BE2C95"/>
    <w:rsid w:val="00BE2E24"/>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42"/>
    <w:rsid w:val="00BE52B3"/>
    <w:rsid w:val="00BE5741"/>
    <w:rsid w:val="00BE5886"/>
    <w:rsid w:val="00BE5DE4"/>
    <w:rsid w:val="00BE62C5"/>
    <w:rsid w:val="00BE637D"/>
    <w:rsid w:val="00BE645D"/>
    <w:rsid w:val="00BE6511"/>
    <w:rsid w:val="00BE6971"/>
    <w:rsid w:val="00BE6A15"/>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4B28"/>
    <w:rsid w:val="00BF53FC"/>
    <w:rsid w:val="00BF59EE"/>
    <w:rsid w:val="00BF5AC3"/>
    <w:rsid w:val="00BF5C31"/>
    <w:rsid w:val="00BF64BB"/>
    <w:rsid w:val="00BF7031"/>
    <w:rsid w:val="00BF72CE"/>
    <w:rsid w:val="00BF77BC"/>
    <w:rsid w:val="00BF7C3E"/>
    <w:rsid w:val="00BF7EAE"/>
    <w:rsid w:val="00C001AF"/>
    <w:rsid w:val="00C00B71"/>
    <w:rsid w:val="00C00D2E"/>
    <w:rsid w:val="00C00DB1"/>
    <w:rsid w:val="00C0138C"/>
    <w:rsid w:val="00C0162A"/>
    <w:rsid w:val="00C01736"/>
    <w:rsid w:val="00C022F5"/>
    <w:rsid w:val="00C025E6"/>
    <w:rsid w:val="00C02866"/>
    <w:rsid w:val="00C029DE"/>
    <w:rsid w:val="00C02C58"/>
    <w:rsid w:val="00C02E78"/>
    <w:rsid w:val="00C02EE4"/>
    <w:rsid w:val="00C02F35"/>
    <w:rsid w:val="00C030B1"/>
    <w:rsid w:val="00C030E9"/>
    <w:rsid w:val="00C03227"/>
    <w:rsid w:val="00C0326A"/>
    <w:rsid w:val="00C03378"/>
    <w:rsid w:val="00C0342A"/>
    <w:rsid w:val="00C03561"/>
    <w:rsid w:val="00C03C58"/>
    <w:rsid w:val="00C03CB2"/>
    <w:rsid w:val="00C03E06"/>
    <w:rsid w:val="00C03E9B"/>
    <w:rsid w:val="00C03FF6"/>
    <w:rsid w:val="00C0408B"/>
    <w:rsid w:val="00C049E5"/>
    <w:rsid w:val="00C04AE6"/>
    <w:rsid w:val="00C04F75"/>
    <w:rsid w:val="00C0505F"/>
    <w:rsid w:val="00C055D4"/>
    <w:rsid w:val="00C05B48"/>
    <w:rsid w:val="00C05D50"/>
    <w:rsid w:val="00C05FF8"/>
    <w:rsid w:val="00C061AD"/>
    <w:rsid w:val="00C06222"/>
    <w:rsid w:val="00C066CB"/>
    <w:rsid w:val="00C066DC"/>
    <w:rsid w:val="00C06B17"/>
    <w:rsid w:val="00C06B27"/>
    <w:rsid w:val="00C073CB"/>
    <w:rsid w:val="00C07433"/>
    <w:rsid w:val="00C074EF"/>
    <w:rsid w:val="00C0759C"/>
    <w:rsid w:val="00C077A5"/>
    <w:rsid w:val="00C07D82"/>
    <w:rsid w:val="00C07E40"/>
    <w:rsid w:val="00C07F4D"/>
    <w:rsid w:val="00C104EF"/>
    <w:rsid w:val="00C10661"/>
    <w:rsid w:val="00C107B8"/>
    <w:rsid w:val="00C10D01"/>
    <w:rsid w:val="00C111CB"/>
    <w:rsid w:val="00C11548"/>
    <w:rsid w:val="00C116A8"/>
    <w:rsid w:val="00C11BD0"/>
    <w:rsid w:val="00C1226E"/>
    <w:rsid w:val="00C123BD"/>
    <w:rsid w:val="00C123F2"/>
    <w:rsid w:val="00C12A70"/>
    <w:rsid w:val="00C12BB7"/>
    <w:rsid w:val="00C12D88"/>
    <w:rsid w:val="00C12E8D"/>
    <w:rsid w:val="00C13E2D"/>
    <w:rsid w:val="00C13F5A"/>
    <w:rsid w:val="00C142FF"/>
    <w:rsid w:val="00C14312"/>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6CC7"/>
    <w:rsid w:val="00C176F0"/>
    <w:rsid w:val="00C1788B"/>
    <w:rsid w:val="00C178A8"/>
    <w:rsid w:val="00C17C62"/>
    <w:rsid w:val="00C17EDF"/>
    <w:rsid w:val="00C20019"/>
    <w:rsid w:val="00C201B9"/>
    <w:rsid w:val="00C20341"/>
    <w:rsid w:val="00C2061B"/>
    <w:rsid w:val="00C209BA"/>
    <w:rsid w:val="00C20AB7"/>
    <w:rsid w:val="00C20B18"/>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505"/>
    <w:rsid w:val="00C23A82"/>
    <w:rsid w:val="00C23BF5"/>
    <w:rsid w:val="00C23D54"/>
    <w:rsid w:val="00C24108"/>
    <w:rsid w:val="00C2450E"/>
    <w:rsid w:val="00C24C31"/>
    <w:rsid w:val="00C24CEE"/>
    <w:rsid w:val="00C25787"/>
    <w:rsid w:val="00C257E9"/>
    <w:rsid w:val="00C25CF7"/>
    <w:rsid w:val="00C265F1"/>
    <w:rsid w:val="00C267FC"/>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43C"/>
    <w:rsid w:val="00C326A8"/>
    <w:rsid w:val="00C327E8"/>
    <w:rsid w:val="00C32DDB"/>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500D"/>
    <w:rsid w:val="00C354D1"/>
    <w:rsid w:val="00C3554A"/>
    <w:rsid w:val="00C35883"/>
    <w:rsid w:val="00C35C6E"/>
    <w:rsid w:val="00C3618F"/>
    <w:rsid w:val="00C364AF"/>
    <w:rsid w:val="00C364E5"/>
    <w:rsid w:val="00C36AD9"/>
    <w:rsid w:val="00C36C48"/>
    <w:rsid w:val="00C3706E"/>
    <w:rsid w:val="00C37572"/>
    <w:rsid w:val="00C376ED"/>
    <w:rsid w:val="00C37969"/>
    <w:rsid w:val="00C37E19"/>
    <w:rsid w:val="00C37F29"/>
    <w:rsid w:val="00C4019B"/>
    <w:rsid w:val="00C401F3"/>
    <w:rsid w:val="00C4029C"/>
    <w:rsid w:val="00C403B5"/>
    <w:rsid w:val="00C40AD8"/>
    <w:rsid w:val="00C40D9B"/>
    <w:rsid w:val="00C4105F"/>
    <w:rsid w:val="00C41637"/>
    <w:rsid w:val="00C419F0"/>
    <w:rsid w:val="00C41BB2"/>
    <w:rsid w:val="00C426FA"/>
    <w:rsid w:val="00C42B25"/>
    <w:rsid w:val="00C43202"/>
    <w:rsid w:val="00C43349"/>
    <w:rsid w:val="00C43515"/>
    <w:rsid w:val="00C43565"/>
    <w:rsid w:val="00C43584"/>
    <w:rsid w:val="00C435BD"/>
    <w:rsid w:val="00C436FC"/>
    <w:rsid w:val="00C43E9B"/>
    <w:rsid w:val="00C44062"/>
    <w:rsid w:val="00C443EE"/>
    <w:rsid w:val="00C443F8"/>
    <w:rsid w:val="00C4455F"/>
    <w:rsid w:val="00C44831"/>
    <w:rsid w:val="00C4490A"/>
    <w:rsid w:val="00C45114"/>
    <w:rsid w:val="00C4548E"/>
    <w:rsid w:val="00C45E8D"/>
    <w:rsid w:val="00C46161"/>
    <w:rsid w:val="00C4634A"/>
    <w:rsid w:val="00C4655A"/>
    <w:rsid w:val="00C46BBB"/>
    <w:rsid w:val="00C46F17"/>
    <w:rsid w:val="00C47157"/>
    <w:rsid w:val="00C4722A"/>
    <w:rsid w:val="00C47AE6"/>
    <w:rsid w:val="00C47DC8"/>
    <w:rsid w:val="00C50238"/>
    <w:rsid w:val="00C5024B"/>
    <w:rsid w:val="00C50359"/>
    <w:rsid w:val="00C504F6"/>
    <w:rsid w:val="00C5055F"/>
    <w:rsid w:val="00C50696"/>
    <w:rsid w:val="00C508CF"/>
    <w:rsid w:val="00C50B0D"/>
    <w:rsid w:val="00C50D81"/>
    <w:rsid w:val="00C50F05"/>
    <w:rsid w:val="00C5160B"/>
    <w:rsid w:val="00C5169B"/>
    <w:rsid w:val="00C51794"/>
    <w:rsid w:val="00C51BE9"/>
    <w:rsid w:val="00C51E53"/>
    <w:rsid w:val="00C51FA0"/>
    <w:rsid w:val="00C51FD4"/>
    <w:rsid w:val="00C523F3"/>
    <w:rsid w:val="00C52466"/>
    <w:rsid w:val="00C524F0"/>
    <w:rsid w:val="00C5266D"/>
    <w:rsid w:val="00C52AD7"/>
    <w:rsid w:val="00C52BAA"/>
    <w:rsid w:val="00C52EEB"/>
    <w:rsid w:val="00C533AD"/>
    <w:rsid w:val="00C53735"/>
    <w:rsid w:val="00C53802"/>
    <w:rsid w:val="00C53C4A"/>
    <w:rsid w:val="00C53DB0"/>
    <w:rsid w:val="00C53DFB"/>
    <w:rsid w:val="00C53E49"/>
    <w:rsid w:val="00C53E97"/>
    <w:rsid w:val="00C540AC"/>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D79"/>
    <w:rsid w:val="00C56FBE"/>
    <w:rsid w:val="00C57020"/>
    <w:rsid w:val="00C57645"/>
    <w:rsid w:val="00C576B6"/>
    <w:rsid w:val="00C57737"/>
    <w:rsid w:val="00C57A29"/>
    <w:rsid w:val="00C57B92"/>
    <w:rsid w:val="00C57DBF"/>
    <w:rsid w:val="00C57EB6"/>
    <w:rsid w:val="00C57EDE"/>
    <w:rsid w:val="00C601FE"/>
    <w:rsid w:val="00C60265"/>
    <w:rsid w:val="00C6032D"/>
    <w:rsid w:val="00C604E7"/>
    <w:rsid w:val="00C60559"/>
    <w:rsid w:val="00C606C9"/>
    <w:rsid w:val="00C6070E"/>
    <w:rsid w:val="00C60808"/>
    <w:rsid w:val="00C60A3D"/>
    <w:rsid w:val="00C60AA8"/>
    <w:rsid w:val="00C60EA3"/>
    <w:rsid w:val="00C610AF"/>
    <w:rsid w:val="00C61192"/>
    <w:rsid w:val="00C619BE"/>
    <w:rsid w:val="00C61A64"/>
    <w:rsid w:val="00C61A98"/>
    <w:rsid w:val="00C61B61"/>
    <w:rsid w:val="00C61C47"/>
    <w:rsid w:val="00C61D0B"/>
    <w:rsid w:val="00C6236A"/>
    <w:rsid w:val="00C624A8"/>
    <w:rsid w:val="00C62525"/>
    <w:rsid w:val="00C62CAC"/>
    <w:rsid w:val="00C62D27"/>
    <w:rsid w:val="00C63110"/>
    <w:rsid w:val="00C634D5"/>
    <w:rsid w:val="00C63B38"/>
    <w:rsid w:val="00C63C16"/>
    <w:rsid w:val="00C63F93"/>
    <w:rsid w:val="00C63FB0"/>
    <w:rsid w:val="00C64A91"/>
    <w:rsid w:val="00C64ABE"/>
    <w:rsid w:val="00C64E60"/>
    <w:rsid w:val="00C64E68"/>
    <w:rsid w:val="00C6531C"/>
    <w:rsid w:val="00C653FD"/>
    <w:rsid w:val="00C6547A"/>
    <w:rsid w:val="00C65605"/>
    <w:rsid w:val="00C65BA4"/>
    <w:rsid w:val="00C65BC7"/>
    <w:rsid w:val="00C65DA2"/>
    <w:rsid w:val="00C65EAB"/>
    <w:rsid w:val="00C65FB8"/>
    <w:rsid w:val="00C661FA"/>
    <w:rsid w:val="00C6635A"/>
    <w:rsid w:val="00C663A6"/>
    <w:rsid w:val="00C667A5"/>
    <w:rsid w:val="00C66B43"/>
    <w:rsid w:val="00C66CC0"/>
    <w:rsid w:val="00C67023"/>
    <w:rsid w:val="00C67216"/>
    <w:rsid w:val="00C67616"/>
    <w:rsid w:val="00C67CDE"/>
    <w:rsid w:val="00C67DC1"/>
    <w:rsid w:val="00C70494"/>
    <w:rsid w:val="00C7068D"/>
    <w:rsid w:val="00C70D41"/>
    <w:rsid w:val="00C7126E"/>
    <w:rsid w:val="00C716C4"/>
    <w:rsid w:val="00C717AC"/>
    <w:rsid w:val="00C71888"/>
    <w:rsid w:val="00C71D37"/>
    <w:rsid w:val="00C7210E"/>
    <w:rsid w:val="00C72483"/>
    <w:rsid w:val="00C724FA"/>
    <w:rsid w:val="00C72A50"/>
    <w:rsid w:val="00C72C5A"/>
    <w:rsid w:val="00C72CD8"/>
    <w:rsid w:val="00C72D05"/>
    <w:rsid w:val="00C72E0F"/>
    <w:rsid w:val="00C72FE5"/>
    <w:rsid w:val="00C72FEC"/>
    <w:rsid w:val="00C73214"/>
    <w:rsid w:val="00C7363D"/>
    <w:rsid w:val="00C73CA0"/>
    <w:rsid w:val="00C73D98"/>
    <w:rsid w:val="00C7414F"/>
    <w:rsid w:val="00C742F6"/>
    <w:rsid w:val="00C74586"/>
    <w:rsid w:val="00C7486E"/>
    <w:rsid w:val="00C7495A"/>
    <w:rsid w:val="00C74DFF"/>
    <w:rsid w:val="00C74EF0"/>
    <w:rsid w:val="00C75388"/>
    <w:rsid w:val="00C7541E"/>
    <w:rsid w:val="00C75754"/>
    <w:rsid w:val="00C7579C"/>
    <w:rsid w:val="00C761D7"/>
    <w:rsid w:val="00C76256"/>
    <w:rsid w:val="00C763C9"/>
    <w:rsid w:val="00C769DC"/>
    <w:rsid w:val="00C76BB9"/>
    <w:rsid w:val="00C76D5D"/>
    <w:rsid w:val="00C77155"/>
    <w:rsid w:val="00C772F9"/>
    <w:rsid w:val="00C77741"/>
    <w:rsid w:val="00C778BA"/>
    <w:rsid w:val="00C77B7E"/>
    <w:rsid w:val="00C80024"/>
    <w:rsid w:val="00C8012C"/>
    <w:rsid w:val="00C80392"/>
    <w:rsid w:val="00C80607"/>
    <w:rsid w:val="00C8073D"/>
    <w:rsid w:val="00C80813"/>
    <w:rsid w:val="00C80860"/>
    <w:rsid w:val="00C80B86"/>
    <w:rsid w:val="00C80DE9"/>
    <w:rsid w:val="00C81167"/>
    <w:rsid w:val="00C8117C"/>
    <w:rsid w:val="00C811BB"/>
    <w:rsid w:val="00C812F9"/>
    <w:rsid w:val="00C81542"/>
    <w:rsid w:val="00C815D9"/>
    <w:rsid w:val="00C81666"/>
    <w:rsid w:val="00C8186C"/>
    <w:rsid w:val="00C81A76"/>
    <w:rsid w:val="00C81A7D"/>
    <w:rsid w:val="00C81AB7"/>
    <w:rsid w:val="00C81E75"/>
    <w:rsid w:val="00C81F66"/>
    <w:rsid w:val="00C821C1"/>
    <w:rsid w:val="00C82393"/>
    <w:rsid w:val="00C82431"/>
    <w:rsid w:val="00C8250A"/>
    <w:rsid w:val="00C825FD"/>
    <w:rsid w:val="00C8296E"/>
    <w:rsid w:val="00C82E2B"/>
    <w:rsid w:val="00C82F79"/>
    <w:rsid w:val="00C82F8E"/>
    <w:rsid w:val="00C83046"/>
    <w:rsid w:val="00C8353E"/>
    <w:rsid w:val="00C84683"/>
    <w:rsid w:val="00C84714"/>
    <w:rsid w:val="00C84912"/>
    <w:rsid w:val="00C85179"/>
    <w:rsid w:val="00C8556B"/>
    <w:rsid w:val="00C85AB6"/>
    <w:rsid w:val="00C86341"/>
    <w:rsid w:val="00C86514"/>
    <w:rsid w:val="00C86961"/>
    <w:rsid w:val="00C87256"/>
    <w:rsid w:val="00C874F2"/>
    <w:rsid w:val="00C87737"/>
    <w:rsid w:val="00C87991"/>
    <w:rsid w:val="00C90254"/>
    <w:rsid w:val="00C902DA"/>
    <w:rsid w:val="00C90595"/>
    <w:rsid w:val="00C90622"/>
    <w:rsid w:val="00C90FCA"/>
    <w:rsid w:val="00C91185"/>
    <w:rsid w:val="00C9121F"/>
    <w:rsid w:val="00C912D3"/>
    <w:rsid w:val="00C913B1"/>
    <w:rsid w:val="00C91462"/>
    <w:rsid w:val="00C918E4"/>
    <w:rsid w:val="00C91A63"/>
    <w:rsid w:val="00C921C6"/>
    <w:rsid w:val="00C925D4"/>
    <w:rsid w:val="00C92684"/>
    <w:rsid w:val="00C92E54"/>
    <w:rsid w:val="00C931F7"/>
    <w:rsid w:val="00C936C6"/>
    <w:rsid w:val="00C93B0E"/>
    <w:rsid w:val="00C93D9D"/>
    <w:rsid w:val="00C93EE0"/>
    <w:rsid w:val="00C940C2"/>
    <w:rsid w:val="00C9410B"/>
    <w:rsid w:val="00C94219"/>
    <w:rsid w:val="00C9433B"/>
    <w:rsid w:val="00C943BA"/>
    <w:rsid w:val="00C9445E"/>
    <w:rsid w:val="00C9471B"/>
    <w:rsid w:val="00C9497A"/>
    <w:rsid w:val="00C94DD2"/>
    <w:rsid w:val="00C94E99"/>
    <w:rsid w:val="00C94F46"/>
    <w:rsid w:val="00C95250"/>
    <w:rsid w:val="00C954C9"/>
    <w:rsid w:val="00C9595D"/>
    <w:rsid w:val="00C95985"/>
    <w:rsid w:val="00C95C7B"/>
    <w:rsid w:val="00C96424"/>
    <w:rsid w:val="00C9649D"/>
    <w:rsid w:val="00C9664C"/>
    <w:rsid w:val="00C968EA"/>
    <w:rsid w:val="00C9694C"/>
    <w:rsid w:val="00C9697C"/>
    <w:rsid w:val="00C97080"/>
    <w:rsid w:val="00C9712E"/>
    <w:rsid w:val="00C9756A"/>
    <w:rsid w:val="00C9761E"/>
    <w:rsid w:val="00C979AD"/>
    <w:rsid w:val="00C97AE4"/>
    <w:rsid w:val="00CA042D"/>
    <w:rsid w:val="00CA044E"/>
    <w:rsid w:val="00CA07AC"/>
    <w:rsid w:val="00CA0CB8"/>
    <w:rsid w:val="00CA114C"/>
    <w:rsid w:val="00CA11A2"/>
    <w:rsid w:val="00CA1411"/>
    <w:rsid w:val="00CA1476"/>
    <w:rsid w:val="00CA1925"/>
    <w:rsid w:val="00CA1A9E"/>
    <w:rsid w:val="00CA1B5D"/>
    <w:rsid w:val="00CA1D27"/>
    <w:rsid w:val="00CA1DA9"/>
    <w:rsid w:val="00CA206F"/>
    <w:rsid w:val="00CA25D0"/>
    <w:rsid w:val="00CA26A2"/>
    <w:rsid w:val="00CA2F34"/>
    <w:rsid w:val="00CA2F77"/>
    <w:rsid w:val="00CA3353"/>
    <w:rsid w:val="00CA3515"/>
    <w:rsid w:val="00CA357C"/>
    <w:rsid w:val="00CA3597"/>
    <w:rsid w:val="00CA3B34"/>
    <w:rsid w:val="00CA3F83"/>
    <w:rsid w:val="00CA405E"/>
    <w:rsid w:val="00CA4236"/>
    <w:rsid w:val="00CA425D"/>
    <w:rsid w:val="00CA4535"/>
    <w:rsid w:val="00CA4AD8"/>
    <w:rsid w:val="00CA5015"/>
    <w:rsid w:val="00CA5123"/>
    <w:rsid w:val="00CA554D"/>
    <w:rsid w:val="00CA5A72"/>
    <w:rsid w:val="00CA5CC4"/>
    <w:rsid w:val="00CA5E04"/>
    <w:rsid w:val="00CA5F76"/>
    <w:rsid w:val="00CA6338"/>
    <w:rsid w:val="00CA6424"/>
    <w:rsid w:val="00CA658E"/>
    <w:rsid w:val="00CA661A"/>
    <w:rsid w:val="00CA695B"/>
    <w:rsid w:val="00CA6A38"/>
    <w:rsid w:val="00CA7465"/>
    <w:rsid w:val="00CA788B"/>
    <w:rsid w:val="00CA7AF4"/>
    <w:rsid w:val="00CA7BF9"/>
    <w:rsid w:val="00CA7CDB"/>
    <w:rsid w:val="00CB0330"/>
    <w:rsid w:val="00CB0D29"/>
    <w:rsid w:val="00CB11D7"/>
    <w:rsid w:val="00CB19BD"/>
    <w:rsid w:val="00CB1C98"/>
    <w:rsid w:val="00CB1DB0"/>
    <w:rsid w:val="00CB208E"/>
    <w:rsid w:val="00CB22B8"/>
    <w:rsid w:val="00CB22D1"/>
    <w:rsid w:val="00CB284A"/>
    <w:rsid w:val="00CB2867"/>
    <w:rsid w:val="00CB2A03"/>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3AA"/>
    <w:rsid w:val="00CB53FA"/>
    <w:rsid w:val="00CB56E3"/>
    <w:rsid w:val="00CB56FE"/>
    <w:rsid w:val="00CB57EA"/>
    <w:rsid w:val="00CB58FD"/>
    <w:rsid w:val="00CB5BAC"/>
    <w:rsid w:val="00CB5C7A"/>
    <w:rsid w:val="00CB5D49"/>
    <w:rsid w:val="00CB6246"/>
    <w:rsid w:val="00CB63AE"/>
    <w:rsid w:val="00CB6819"/>
    <w:rsid w:val="00CB68A1"/>
    <w:rsid w:val="00CB6DDE"/>
    <w:rsid w:val="00CB7062"/>
    <w:rsid w:val="00CB72EA"/>
    <w:rsid w:val="00CB73D9"/>
    <w:rsid w:val="00CB7688"/>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157"/>
    <w:rsid w:val="00CC3327"/>
    <w:rsid w:val="00CC363A"/>
    <w:rsid w:val="00CC3949"/>
    <w:rsid w:val="00CC3A02"/>
    <w:rsid w:val="00CC3A61"/>
    <w:rsid w:val="00CC3BC7"/>
    <w:rsid w:val="00CC3F4C"/>
    <w:rsid w:val="00CC405C"/>
    <w:rsid w:val="00CC4467"/>
    <w:rsid w:val="00CC476E"/>
    <w:rsid w:val="00CC4ADD"/>
    <w:rsid w:val="00CC5026"/>
    <w:rsid w:val="00CC51C9"/>
    <w:rsid w:val="00CC52A6"/>
    <w:rsid w:val="00CC53CB"/>
    <w:rsid w:val="00CC58B1"/>
    <w:rsid w:val="00CC5B44"/>
    <w:rsid w:val="00CC6223"/>
    <w:rsid w:val="00CC6642"/>
    <w:rsid w:val="00CC67C6"/>
    <w:rsid w:val="00CC68A4"/>
    <w:rsid w:val="00CC693B"/>
    <w:rsid w:val="00CC69D4"/>
    <w:rsid w:val="00CC6BBC"/>
    <w:rsid w:val="00CC7128"/>
    <w:rsid w:val="00CC7586"/>
    <w:rsid w:val="00CC78CA"/>
    <w:rsid w:val="00CC7A15"/>
    <w:rsid w:val="00CC7C23"/>
    <w:rsid w:val="00CC7D49"/>
    <w:rsid w:val="00CD02A4"/>
    <w:rsid w:val="00CD0651"/>
    <w:rsid w:val="00CD0B89"/>
    <w:rsid w:val="00CD0BE2"/>
    <w:rsid w:val="00CD0C0F"/>
    <w:rsid w:val="00CD1118"/>
    <w:rsid w:val="00CD1256"/>
    <w:rsid w:val="00CD1263"/>
    <w:rsid w:val="00CD1421"/>
    <w:rsid w:val="00CD1447"/>
    <w:rsid w:val="00CD1595"/>
    <w:rsid w:val="00CD181D"/>
    <w:rsid w:val="00CD207A"/>
    <w:rsid w:val="00CD207D"/>
    <w:rsid w:val="00CD20E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4EC"/>
    <w:rsid w:val="00CD57DE"/>
    <w:rsid w:val="00CD58E0"/>
    <w:rsid w:val="00CD5C73"/>
    <w:rsid w:val="00CD6094"/>
    <w:rsid w:val="00CD6D5D"/>
    <w:rsid w:val="00CD6DED"/>
    <w:rsid w:val="00CD6F6D"/>
    <w:rsid w:val="00CD71C0"/>
    <w:rsid w:val="00CD770E"/>
    <w:rsid w:val="00CD7DE3"/>
    <w:rsid w:val="00CD7E09"/>
    <w:rsid w:val="00CE01DF"/>
    <w:rsid w:val="00CE0357"/>
    <w:rsid w:val="00CE0389"/>
    <w:rsid w:val="00CE0680"/>
    <w:rsid w:val="00CE0A4D"/>
    <w:rsid w:val="00CE0AC7"/>
    <w:rsid w:val="00CE0AF0"/>
    <w:rsid w:val="00CE0DAD"/>
    <w:rsid w:val="00CE112C"/>
    <w:rsid w:val="00CE12D8"/>
    <w:rsid w:val="00CE13B9"/>
    <w:rsid w:val="00CE176C"/>
    <w:rsid w:val="00CE178F"/>
    <w:rsid w:val="00CE1ACA"/>
    <w:rsid w:val="00CE1AD7"/>
    <w:rsid w:val="00CE1EBA"/>
    <w:rsid w:val="00CE1FF4"/>
    <w:rsid w:val="00CE202C"/>
    <w:rsid w:val="00CE2093"/>
    <w:rsid w:val="00CE21E1"/>
    <w:rsid w:val="00CE2488"/>
    <w:rsid w:val="00CE278F"/>
    <w:rsid w:val="00CE2FE6"/>
    <w:rsid w:val="00CE317D"/>
    <w:rsid w:val="00CE33E6"/>
    <w:rsid w:val="00CE3ADD"/>
    <w:rsid w:val="00CE40EC"/>
    <w:rsid w:val="00CE42DF"/>
    <w:rsid w:val="00CE4B7E"/>
    <w:rsid w:val="00CE4C17"/>
    <w:rsid w:val="00CE4CB0"/>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D76"/>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4C8"/>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4CF"/>
    <w:rsid w:val="00CF650D"/>
    <w:rsid w:val="00CF672B"/>
    <w:rsid w:val="00CF67AD"/>
    <w:rsid w:val="00CF6AA3"/>
    <w:rsid w:val="00CF729F"/>
    <w:rsid w:val="00CF79A2"/>
    <w:rsid w:val="00CF7C93"/>
    <w:rsid w:val="00CF7D55"/>
    <w:rsid w:val="00CF7D73"/>
    <w:rsid w:val="00CF7DB9"/>
    <w:rsid w:val="00CF7E02"/>
    <w:rsid w:val="00D00054"/>
    <w:rsid w:val="00D00481"/>
    <w:rsid w:val="00D004D7"/>
    <w:rsid w:val="00D0055E"/>
    <w:rsid w:val="00D00752"/>
    <w:rsid w:val="00D00842"/>
    <w:rsid w:val="00D008D1"/>
    <w:rsid w:val="00D00B22"/>
    <w:rsid w:val="00D00F32"/>
    <w:rsid w:val="00D018A6"/>
    <w:rsid w:val="00D01947"/>
    <w:rsid w:val="00D01B54"/>
    <w:rsid w:val="00D01B87"/>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4BA5"/>
    <w:rsid w:val="00D04C7E"/>
    <w:rsid w:val="00D05095"/>
    <w:rsid w:val="00D0510E"/>
    <w:rsid w:val="00D051F9"/>
    <w:rsid w:val="00D0520F"/>
    <w:rsid w:val="00D05369"/>
    <w:rsid w:val="00D0611B"/>
    <w:rsid w:val="00D0616B"/>
    <w:rsid w:val="00D06196"/>
    <w:rsid w:val="00D06224"/>
    <w:rsid w:val="00D06819"/>
    <w:rsid w:val="00D070EE"/>
    <w:rsid w:val="00D0711C"/>
    <w:rsid w:val="00D07145"/>
    <w:rsid w:val="00D0754C"/>
    <w:rsid w:val="00D076B3"/>
    <w:rsid w:val="00D07749"/>
    <w:rsid w:val="00D0782E"/>
    <w:rsid w:val="00D079D2"/>
    <w:rsid w:val="00D07AA0"/>
    <w:rsid w:val="00D07BFF"/>
    <w:rsid w:val="00D07EFD"/>
    <w:rsid w:val="00D10343"/>
    <w:rsid w:val="00D10AD0"/>
    <w:rsid w:val="00D10D3E"/>
    <w:rsid w:val="00D10F78"/>
    <w:rsid w:val="00D11281"/>
    <w:rsid w:val="00D112F6"/>
    <w:rsid w:val="00D11396"/>
    <w:rsid w:val="00D113FF"/>
    <w:rsid w:val="00D11B2B"/>
    <w:rsid w:val="00D11B82"/>
    <w:rsid w:val="00D120FD"/>
    <w:rsid w:val="00D1226A"/>
    <w:rsid w:val="00D123E4"/>
    <w:rsid w:val="00D125B3"/>
    <w:rsid w:val="00D126CF"/>
    <w:rsid w:val="00D1288F"/>
    <w:rsid w:val="00D1391C"/>
    <w:rsid w:val="00D13B14"/>
    <w:rsid w:val="00D14312"/>
    <w:rsid w:val="00D1431E"/>
    <w:rsid w:val="00D146DC"/>
    <w:rsid w:val="00D148E5"/>
    <w:rsid w:val="00D1520E"/>
    <w:rsid w:val="00D1589D"/>
    <w:rsid w:val="00D15977"/>
    <w:rsid w:val="00D15A81"/>
    <w:rsid w:val="00D15C02"/>
    <w:rsid w:val="00D15E33"/>
    <w:rsid w:val="00D15F0E"/>
    <w:rsid w:val="00D162AE"/>
    <w:rsid w:val="00D1660B"/>
    <w:rsid w:val="00D1665D"/>
    <w:rsid w:val="00D16AF1"/>
    <w:rsid w:val="00D172F0"/>
    <w:rsid w:val="00D1774F"/>
    <w:rsid w:val="00D17831"/>
    <w:rsid w:val="00D17A1C"/>
    <w:rsid w:val="00D17D24"/>
    <w:rsid w:val="00D17D6B"/>
    <w:rsid w:val="00D20407"/>
    <w:rsid w:val="00D2040F"/>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42C"/>
    <w:rsid w:val="00D2651E"/>
    <w:rsid w:val="00D265C8"/>
    <w:rsid w:val="00D2662F"/>
    <w:rsid w:val="00D26A7F"/>
    <w:rsid w:val="00D27323"/>
    <w:rsid w:val="00D27341"/>
    <w:rsid w:val="00D27620"/>
    <w:rsid w:val="00D27681"/>
    <w:rsid w:val="00D27922"/>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E77"/>
    <w:rsid w:val="00D34113"/>
    <w:rsid w:val="00D3455E"/>
    <w:rsid w:val="00D34FAE"/>
    <w:rsid w:val="00D350B4"/>
    <w:rsid w:val="00D35547"/>
    <w:rsid w:val="00D35554"/>
    <w:rsid w:val="00D35613"/>
    <w:rsid w:val="00D358FD"/>
    <w:rsid w:val="00D35EFF"/>
    <w:rsid w:val="00D3600C"/>
    <w:rsid w:val="00D361D9"/>
    <w:rsid w:val="00D364D7"/>
    <w:rsid w:val="00D366A3"/>
    <w:rsid w:val="00D368EE"/>
    <w:rsid w:val="00D36DB2"/>
    <w:rsid w:val="00D36E17"/>
    <w:rsid w:val="00D3734E"/>
    <w:rsid w:val="00D373D6"/>
    <w:rsid w:val="00D375CA"/>
    <w:rsid w:val="00D377CB"/>
    <w:rsid w:val="00D377FD"/>
    <w:rsid w:val="00D40038"/>
    <w:rsid w:val="00D4004F"/>
    <w:rsid w:val="00D4011A"/>
    <w:rsid w:val="00D4013B"/>
    <w:rsid w:val="00D4079B"/>
    <w:rsid w:val="00D407D5"/>
    <w:rsid w:val="00D40972"/>
    <w:rsid w:val="00D4135F"/>
    <w:rsid w:val="00D41634"/>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B43"/>
    <w:rsid w:val="00D43D8D"/>
    <w:rsid w:val="00D440F2"/>
    <w:rsid w:val="00D44503"/>
    <w:rsid w:val="00D44511"/>
    <w:rsid w:val="00D44932"/>
    <w:rsid w:val="00D44C2E"/>
    <w:rsid w:val="00D44CAB"/>
    <w:rsid w:val="00D45081"/>
    <w:rsid w:val="00D4510C"/>
    <w:rsid w:val="00D4526E"/>
    <w:rsid w:val="00D4533E"/>
    <w:rsid w:val="00D453DF"/>
    <w:rsid w:val="00D4559F"/>
    <w:rsid w:val="00D455CB"/>
    <w:rsid w:val="00D45606"/>
    <w:rsid w:val="00D456E5"/>
    <w:rsid w:val="00D457AA"/>
    <w:rsid w:val="00D458EC"/>
    <w:rsid w:val="00D45BF9"/>
    <w:rsid w:val="00D45C7F"/>
    <w:rsid w:val="00D45D99"/>
    <w:rsid w:val="00D45F5E"/>
    <w:rsid w:val="00D461ED"/>
    <w:rsid w:val="00D46328"/>
    <w:rsid w:val="00D472B3"/>
    <w:rsid w:val="00D472BA"/>
    <w:rsid w:val="00D47390"/>
    <w:rsid w:val="00D475AA"/>
    <w:rsid w:val="00D47620"/>
    <w:rsid w:val="00D479E2"/>
    <w:rsid w:val="00D47A64"/>
    <w:rsid w:val="00D5038C"/>
    <w:rsid w:val="00D50449"/>
    <w:rsid w:val="00D5052F"/>
    <w:rsid w:val="00D50921"/>
    <w:rsid w:val="00D50F0E"/>
    <w:rsid w:val="00D51201"/>
    <w:rsid w:val="00D513A5"/>
    <w:rsid w:val="00D51856"/>
    <w:rsid w:val="00D5198E"/>
    <w:rsid w:val="00D51F4D"/>
    <w:rsid w:val="00D520F5"/>
    <w:rsid w:val="00D52219"/>
    <w:rsid w:val="00D522F0"/>
    <w:rsid w:val="00D52344"/>
    <w:rsid w:val="00D523E2"/>
    <w:rsid w:val="00D52BEC"/>
    <w:rsid w:val="00D52D15"/>
    <w:rsid w:val="00D530F2"/>
    <w:rsid w:val="00D53723"/>
    <w:rsid w:val="00D53879"/>
    <w:rsid w:val="00D5394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9E"/>
    <w:rsid w:val="00D55FE1"/>
    <w:rsid w:val="00D560C9"/>
    <w:rsid w:val="00D56925"/>
    <w:rsid w:val="00D56C58"/>
    <w:rsid w:val="00D56DEA"/>
    <w:rsid w:val="00D56E22"/>
    <w:rsid w:val="00D56E2A"/>
    <w:rsid w:val="00D56F34"/>
    <w:rsid w:val="00D5738A"/>
    <w:rsid w:val="00D573CF"/>
    <w:rsid w:val="00D576BE"/>
    <w:rsid w:val="00D577AB"/>
    <w:rsid w:val="00D578BB"/>
    <w:rsid w:val="00D57EAF"/>
    <w:rsid w:val="00D60245"/>
    <w:rsid w:val="00D60410"/>
    <w:rsid w:val="00D6061C"/>
    <w:rsid w:val="00D606B8"/>
    <w:rsid w:val="00D60782"/>
    <w:rsid w:val="00D60931"/>
    <w:rsid w:val="00D6098A"/>
    <w:rsid w:val="00D60F07"/>
    <w:rsid w:val="00D610DC"/>
    <w:rsid w:val="00D611A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C79"/>
    <w:rsid w:val="00D62DFB"/>
    <w:rsid w:val="00D62E86"/>
    <w:rsid w:val="00D62F53"/>
    <w:rsid w:val="00D631A1"/>
    <w:rsid w:val="00D63409"/>
    <w:rsid w:val="00D638B2"/>
    <w:rsid w:val="00D63E51"/>
    <w:rsid w:val="00D646EF"/>
    <w:rsid w:val="00D64A37"/>
    <w:rsid w:val="00D64B5C"/>
    <w:rsid w:val="00D64F84"/>
    <w:rsid w:val="00D65321"/>
    <w:rsid w:val="00D657BE"/>
    <w:rsid w:val="00D6581C"/>
    <w:rsid w:val="00D65A0C"/>
    <w:rsid w:val="00D65B79"/>
    <w:rsid w:val="00D65FAE"/>
    <w:rsid w:val="00D66219"/>
    <w:rsid w:val="00D66481"/>
    <w:rsid w:val="00D66492"/>
    <w:rsid w:val="00D6687E"/>
    <w:rsid w:val="00D66B2D"/>
    <w:rsid w:val="00D66D43"/>
    <w:rsid w:val="00D66DE8"/>
    <w:rsid w:val="00D66FC3"/>
    <w:rsid w:val="00D67027"/>
    <w:rsid w:val="00D671B5"/>
    <w:rsid w:val="00D678A5"/>
    <w:rsid w:val="00D7008A"/>
    <w:rsid w:val="00D70682"/>
    <w:rsid w:val="00D70EBD"/>
    <w:rsid w:val="00D70F3B"/>
    <w:rsid w:val="00D71415"/>
    <w:rsid w:val="00D71A97"/>
    <w:rsid w:val="00D71B50"/>
    <w:rsid w:val="00D71FCC"/>
    <w:rsid w:val="00D720F4"/>
    <w:rsid w:val="00D724ED"/>
    <w:rsid w:val="00D7279B"/>
    <w:rsid w:val="00D72A55"/>
    <w:rsid w:val="00D72C46"/>
    <w:rsid w:val="00D72E8F"/>
    <w:rsid w:val="00D72F97"/>
    <w:rsid w:val="00D736F6"/>
    <w:rsid w:val="00D73C86"/>
    <w:rsid w:val="00D73E9C"/>
    <w:rsid w:val="00D74016"/>
    <w:rsid w:val="00D7448C"/>
    <w:rsid w:val="00D7484A"/>
    <w:rsid w:val="00D7489E"/>
    <w:rsid w:val="00D748F0"/>
    <w:rsid w:val="00D74AEE"/>
    <w:rsid w:val="00D74D9B"/>
    <w:rsid w:val="00D75CA6"/>
    <w:rsid w:val="00D75F93"/>
    <w:rsid w:val="00D7600B"/>
    <w:rsid w:val="00D761E0"/>
    <w:rsid w:val="00D76612"/>
    <w:rsid w:val="00D76D68"/>
    <w:rsid w:val="00D77050"/>
    <w:rsid w:val="00D772EB"/>
    <w:rsid w:val="00D77AAE"/>
    <w:rsid w:val="00D77AC6"/>
    <w:rsid w:val="00D801AE"/>
    <w:rsid w:val="00D804BB"/>
    <w:rsid w:val="00D80508"/>
    <w:rsid w:val="00D80569"/>
    <w:rsid w:val="00D80740"/>
    <w:rsid w:val="00D80A79"/>
    <w:rsid w:val="00D80CD1"/>
    <w:rsid w:val="00D80E4F"/>
    <w:rsid w:val="00D80F86"/>
    <w:rsid w:val="00D8109E"/>
    <w:rsid w:val="00D814E3"/>
    <w:rsid w:val="00D817A0"/>
    <w:rsid w:val="00D81E5C"/>
    <w:rsid w:val="00D81EDB"/>
    <w:rsid w:val="00D821F2"/>
    <w:rsid w:val="00D82AC6"/>
    <w:rsid w:val="00D82ADB"/>
    <w:rsid w:val="00D82C70"/>
    <w:rsid w:val="00D82D1C"/>
    <w:rsid w:val="00D83228"/>
    <w:rsid w:val="00D838B5"/>
    <w:rsid w:val="00D8397F"/>
    <w:rsid w:val="00D83B4A"/>
    <w:rsid w:val="00D84389"/>
    <w:rsid w:val="00D848AB"/>
    <w:rsid w:val="00D84976"/>
    <w:rsid w:val="00D84B4D"/>
    <w:rsid w:val="00D84B9E"/>
    <w:rsid w:val="00D84FAC"/>
    <w:rsid w:val="00D851D5"/>
    <w:rsid w:val="00D8563E"/>
    <w:rsid w:val="00D857EB"/>
    <w:rsid w:val="00D858C6"/>
    <w:rsid w:val="00D8597B"/>
    <w:rsid w:val="00D85B02"/>
    <w:rsid w:val="00D85DD2"/>
    <w:rsid w:val="00D85FC9"/>
    <w:rsid w:val="00D86204"/>
    <w:rsid w:val="00D86515"/>
    <w:rsid w:val="00D865E8"/>
    <w:rsid w:val="00D86A98"/>
    <w:rsid w:val="00D8710C"/>
    <w:rsid w:val="00D872CF"/>
    <w:rsid w:val="00D87414"/>
    <w:rsid w:val="00D87F34"/>
    <w:rsid w:val="00D9010C"/>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60"/>
    <w:rsid w:val="00D92B95"/>
    <w:rsid w:val="00D92C2A"/>
    <w:rsid w:val="00D92E5B"/>
    <w:rsid w:val="00D9315B"/>
    <w:rsid w:val="00D93171"/>
    <w:rsid w:val="00D93378"/>
    <w:rsid w:val="00D93470"/>
    <w:rsid w:val="00D93749"/>
    <w:rsid w:val="00D93978"/>
    <w:rsid w:val="00D93A14"/>
    <w:rsid w:val="00D93B57"/>
    <w:rsid w:val="00D93D4F"/>
    <w:rsid w:val="00D94055"/>
    <w:rsid w:val="00D942D3"/>
    <w:rsid w:val="00D94899"/>
    <w:rsid w:val="00D9491D"/>
    <w:rsid w:val="00D94ABF"/>
    <w:rsid w:val="00D94E06"/>
    <w:rsid w:val="00D94FD0"/>
    <w:rsid w:val="00D95024"/>
    <w:rsid w:val="00D955CC"/>
    <w:rsid w:val="00D956F3"/>
    <w:rsid w:val="00D95891"/>
    <w:rsid w:val="00D95FBB"/>
    <w:rsid w:val="00D9623B"/>
    <w:rsid w:val="00D963BF"/>
    <w:rsid w:val="00D96812"/>
    <w:rsid w:val="00D96A07"/>
    <w:rsid w:val="00D96A50"/>
    <w:rsid w:val="00D96C5A"/>
    <w:rsid w:val="00D96C80"/>
    <w:rsid w:val="00D96F58"/>
    <w:rsid w:val="00D96F80"/>
    <w:rsid w:val="00D9710C"/>
    <w:rsid w:val="00D972DD"/>
    <w:rsid w:val="00D97356"/>
    <w:rsid w:val="00D97686"/>
    <w:rsid w:val="00D97B3A"/>
    <w:rsid w:val="00D97D2B"/>
    <w:rsid w:val="00DA011E"/>
    <w:rsid w:val="00DA03F8"/>
    <w:rsid w:val="00DA0821"/>
    <w:rsid w:val="00DA0836"/>
    <w:rsid w:val="00DA0838"/>
    <w:rsid w:val="00DA0BB5"/>
    <w:rsid w:val="00DA0DF9"/>
    <w:rsid w:val="00DA0E28"/>
    <w:rsid w:val="00DA10BF"/>
    <w:rsid w:val="00DA132A"/>
    <w:rsid w:val="00DA17A0"/>
    <w:rsid w:val="00DA1DFE"/>
    <w:rsid w:val="00DA2010"/>
    <w:rsid w:val="00DA2097"/>
    <w:rsid w:val="00DA224D"/>
    <w:rsid w:val="00DA2344"/>
    <w:rsid w:val="00DA2811"/>
    <w:rsid w:val="00DA30F3"/>
    <w:rsid w:val="00DA324A"/>
    <w:rsid w:val="00DA3359"/>
    <w:rsid w:val="00DA3515"/>
    <w:rsid w:val="00DA3538"/>
    <w:rsid w:val="00DA38DC"/>
    <w:rsid w:val="00DA3AC1"/>
    <w:rsid w:val="00DA3AEB"/>
    <w:rsid w:val="00DA40AD"/>
    <w:rsid w:val="00DA426B"/>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6C44"/>
    <w:rsid w:val="00DA6E52"/>
    <w:rsid w:val="00DA70C1"/>
    <w:rsid w:val="00DA70E6"/>
    <w:rsid w:val="00DA70FB"/>
    <w:rsid w:val="00DA7273"/>
    <w:rsid w:val="00DA72CB"/>
    <w:rsid w:val="00DA74CA"/>
    <w:rsid w:val="00DA7E31"/>
    <w:rsid w:val="00DA7E54"/>
    <w:rsid w:val="00DA7E8B"/>
    <w:rsid w:val="00DB02F6"/>
    <w:rsid w:val="00DB0CE8"/>
    <w:rsid w:val="00DB0CF5"/>
    <w:rsid w:val="00DB0D2F"/>
    <w:rsid w:val="00DB0E46"/>
    <w:rsid w:val="00DB138F"/>
    <w:rsid w:val="00DB162F"/>
    <w:rsid w:val="00DB1727"/>
    <w:rsid w:val="00DB21A3"/>
    <w:rsid w:val="00DB22B0"/>
    <w:rsid w:val="00DB241E"/>
    <w:rsid w:val="00DB273F"/>
    <w:rsid w:val="00DB2830"/>
    <w:rsid w:val="00DB297C"/>
    <w:rsid w:val="00DB2A08"/>
    <w:rsid w:val="00DB2A27"/>
    <w:rsid w:val="00DB2BBC"/>
    <w:rsid w:val="00DB2D97"/>
    <w:rsid w:val="00DB2F2E"/>
    <w:rsid w:val="00DB2F40"/>
    <w:rsid w:val="00DB32FF"/>
    <w:rsid w:val="00DB36EB"/>
    <w:rsid w:val="00DB3964"/>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5F56"/>
    <w:rsid w:val="00DB63EF"/>
    <w:rsid w:val="00DB66D0"/>
    <w:rsid w:val="00DB68EF"/>
    <w:rsid w:val="00DB69C0"/>
    <w:rsid w:val="00DB6AD7"/>
    <w:rsid w:val="00DB6AFA"/>
    <w:rsid w:val="00DB71D8"/>
    <w:rsid w:val="00DB7244"/>
    <w:rsid w:val="00DB773E"/>
    <w:rsid w:val="00DB7968"/>
    <w:rsid w:val="00DB7990"/>
    <w:rsid w:val="00DB7A48"/>
    <w:rsid w:val="00DB7DBF"/>
    <w:rsid w:val="00DB7DE8"/>
    <w:rsid w:val="00DC0063"/>
    <w:rsid w:val="00DC00FB"/>
    <w:rsid w:val="00DC0455"/>
    <w:rsid w:val="00DC046E"/>
    <w:rsid w:val="00DC0E13"/>
    <w:rsid w:val="00DC1517"/>
    <w:rsid w:val="00DC16AA"/>
    <w:rsid w:val="00DC17D2"/>
    <w:rsid w:val="00DC1BB0"/>
    <w:rsid w:val="00DC1D7F"/>
    <w:rsid w:val="00DC1FEB"/>
    <w:rsid w:val="00DC2570"/>
    <w:rsid w:val="00DC260C"/>
    <w:rsid w:val="00DC2623"/>
    <w:rsid w:val="00DC2644"/>
    <w:rsid w:val="00DC2728"/>
    <w:rsid w:val="00DC2835"/>
    <w:rsid w:val="00DC2ACF"/>
    <w:rsid w:val="00DC2C26"/>
    <w:rsid w:val="00DC2EAC"/>
    <w:rsid w:val="00DC2FB1"/>
    <w:rsid w:val="00DC2FD3"/>
    <w:rsid w:val="00DC300F"/>
    <w:rsid w:val="00DC3116"/>
    <w:rsid w:val="00DC373B"/>
    <w:rsid w:val="00DC3A31"/>
    <w:rsid w:val="00DC3C4B"/>
    <w:rsid w:val="00DC41E3"/>
    <w:rsid w:val="00DC46C9"/>
    <w:rsid w:val="00DC473B"/>
    <w:rsid w:val="00DC47D1"/>
    <w:rsid w:val="00DC4B6D"/>
    <w:rsid w:val="00DC528E"/>
    <w:rsid w:val="00DC5922"/>
    <w:rsid w:val="00DC598F"/>
    <w:rsid w:val="00DC5CAB"/>
    <w:rsid w:val="00DC5EB2"/>
    <w:rsid w:val="00DC6004"/>
    <w:rsid w:val="00DC65F4"/>
    <w:rsid w:val="00DC691F"/>
    <w:rsid w:val="00DC6AAF"/>
    <w:rsid w:val="00DC6C17"/>
    <w:rsid w:val="00DC6D71"/>
    <w:rsid w:val="00DC7164"/>
    <w:rsid w:val="00DC71E7"/>
    <w:rsid w:val="00DC7261"/>
    <w:rsid w:val="00DC72BD"/>
    <w:rsid w:val="00DC7395"/>
    <w:rsid w:val="00DC7A89"/>
    <w:rsid w:val="00DD032D"/>
    <w:rsid w:val="00DD07A6"/>
    <w:rsid w:val="00DD0837"/>
    <w:rsid w:val="00DD090C"/>
    <w:rsid w:val="00DD0A57"/>
    <w:rsid w:val="00DD0D48"/>
    <w:rsid w:val="00DD0DA4"/>
    <w:rsid w:val="00DD0E9C"/>
    <w:rsid w:val="00DD1196"/>
    <w:rsid w:val="00DD14D2"/>
    <w:rsid w:val="00DD1649"/>
    <w:rsid w:val="00DD1B23"/>
    <w:rsid w:val="00DD1C1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809"/>
    <w:rsid w:val="00DD3F4C"/>
    <w:rsid w:val="00DD3F5F"/>
    <w:rsid w:val="00DD4265"/>
    <w:rsid w:val="00DD430C"/>
    <w:rsid w:val="00DD44CA"/>
    <w:rsid w:val="00DD45CF"/>
    <w:rsid w:val="00DD4675"/>
    <w:rsid w:val="00DD4CFE"/>
    <w:rsid w:val="00DD4D93"/>
    <w:rsid w:val="00DD4E58"/>
    <w:rsid w:val="00DD4F00"/>
    <w:rsid w:val="00DD54D2"/>
    <w:rsid w:val="00DD59B7"/>
    <w:rsid w:val="00DD5B65"/>
    <w:rsid w:val="00DD5BBA"/>
    <w:rsid w:val="00DD5C98"/>
    <w:rsid w:val="00DD629D"/>
    <w:rsid w:val="00DD6473"/>
    <w:rsid w:val="00DD6580"/>
    <w:rsid w:val="00DD6C5D"/>
    <w:rsid w:val="00DD6E59"/>
    <w:rsid w:val="00DD7000"/>
    <w:rsid w:val="00DD709D"/>
    <w:rsid w:val="00DD714C"/>
    <w:rsid w:val="00DD72B8"/>
    <w:rsid w:val="00DE0271"/>
    <w:rsid w:val="00DE068F"/>
    <w:rsid w:val="00DE0A1A"/>
    <w:rsid w:val="00DE0B5E"/>
    <w:rsid w:val="00DE0BC5"/>
    <w:rsid w:val="00DE10FB"/>
    <w:rsid w:val="00DE1198"/>
    <w:rsid w:val="00DE13D8"/>
    <w:rsid w:val="00DE1414"/>
    <w:rsid w:val="00DE14AC"/>
    <w:rsid w:val="00DE1810"/>
    <w:rsid w:val="00DE1A8E"/>
    <w:rsid w:val="00DE1FC0"/>
    <w:rsid w:val="00DE2048"/>
    <w:rsid w:val="00DE208E"/>
    <w:rsid w:val="00DE2247"/>
    <w:rsid w:val="00DE2381"/>
    <w:rsid w:val="00DE23D3"/>
    <w:rsid w:val="00DE337C"/>
    <w:rsid w:val="00DE3453"/>
    <w:rsid w:val="00DE3A35"/>
    <w:rsid w:val="00DE3DAE"/>
    <w:rsid w:val="00DE3EB5"/>
    <w:rsid w:val="00DE3FD4"/>
    <w:rsid w:val="00DE4006"/>
    <w:rsid w:val="00DE40EB"/>
    <w:rsid w:val="00DE45A1"/>
    <w:rsid w:val="00DE4741"/>
    <w:rsid w:val="00DE4809"/>
    <w:rsid w:val="00DE4953"/>
    <w:rsid w:val="00DE4C0D"/>
    <w:rsid w:val="00DE54B3"/>
    <w:rsid w:val="00DE5559"/>
    <w:rsid w:val="00DE5A3A"/>
    <w:rsid w:val="00DE5D0B"/>
    <w:rsid w:val="00DE5D27"/>
    <w:rsid w:val="00DE5F3C"/>
    <w:rsid w:val="00DE5FDD"/>
    <w:rsid w:val="00DE64D6"/>
    <w:rsid w:val="00DE667E"/>
    <w:rsid w:val="00DE6BE5"/>
    <w:rsid w:val="00DE6BF2"/>
    <w:rsid w:val="00DE7262"/>
    <w:rsid w:val="00DE753E"/>
    <w:rsid w:val="00DE75D0"/>
    <w:rsid w:val="00DE79EF"/>
    <w:rsid w:val="00DE7B47"/>
    <w:rsid w:val="00DE7EA6"/>
    <w:rsid w:val="00DF00AB"/>
    <w:rsid w:val="00DF013E"/>
    <w:rsid w:val="00DF0213"/>
    <w:rsid w:val="00DF035F"/>
    <w:rsid w:val="00DF0555"/>
    <w:rsid w:val="00DF09AD"/>
    <w:rsid w:val="00DF0A7B"/>
    <w:rsid w:val="00DF0AE7"/>
    <w:rsid w:val="00DF148B"/>
    <w:rsid w:val="00DF1675"/>
    <w:rsid w:val="00DF16C1"/>
    <w:rsid w:val="00DF16CD"/>
    <w:rsid w:val="00DF170F"/>
    <w:rsid w:val="00DF1C4D"/>
    <w:rsid w:val="00DF1F63"/>
    <w:rsid w:val="00DF2256"/>
    <w:rsid w:val="00DF22B1"/>
    <w:rsid w:val="00DF23B0"/>
    <w:rsid w:val="00DF2422"/>
    <w:rsid w:val="00DF3302"/>
    <w:rsid w:val="00DF345A"/>
    <w:rsid w:val="00DF3506"/>
    <w:rsid w:val="00DF3808"/>
    <w:rsid w:val="00DF3A3B"/>
    <w:rsid w:val="00DF3C86"/>
    <w:rsid w:val="00DF42A2"/>
    <w:rsid w:val="00DF443D"/>
    <w:rsid w:val="00DF4528"/>
    <w:rsid w:val="00DF48B1"/>
    <w:rsid w:val="00DF4C10"/>
    <w:rsid w:val="00DF4DCA"/>
    <w:rsid w:val="00DF5069"/>
    <w:rsid w:val="00DF510F"/>
    <w:rsid w:val="00DF5275"/>
    <w:rsid w:val="00DF551C"/>
    <w:rsid w:val="00DF55D4"/>
    <w:rsid w:val="00DF5AD7"/>
    <w:rsid w:val="00DF6039"/>
    <w:rsid w:val="00DF629B"/>
    <w:rsid w:val="00DF62D5"/>
    <w:rsid w:val="00DF6606"/>
    <w:rsid w:val="00DF67FF"/>
    <w:rsid w:val="00DF6A16"/>
    <w:rsid w:val="00DF6B8F"/>
    <w:rsid w:val="00DF6DF1"/>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6B8"/>
    <w:rsid w:val="00E01868"/>
    <w:rsid w:val="00E018B4"/>
    <w:rsid w:val="00E01A87"/>
    <w:rsid w:val="00E01AC4"/>
    <w:rsid w:val="00E01ADF"/>
    <w:rsid w:val="00E028B4"/>
    <w:rsid w:val="00E02A57"/>
    <w:rsid w:val="00E02BAC"/>
    <w:rsid w:val="00E02C25"/>
    <w:rsid w:val="00E02D4F"/>
    <w:rsid w:val="00E02FEE"/>
    <w:rsid w:val="00E0335E"/>
    <w:rsid w:val="00E0377E"/>
    <w:rsid w:val="00E037B1"/>
    <w:rsid w:val="00E0383B"/>
    <w:rsid w:val="00E03EB3"/>
    <w:rsid w:val="00E04210"/>
    <w:rsid w:val="00E04798"/>
    <w:rsid w:val="00E05070"/>
    <w:rsid w:val="00E05C98"/>
    <w:rsid w:val="00E05ED1"/>
    <w:rsid w:val="00E064CF"/>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3"/>
    <w:rsid w:val="00E11924"/>
    <w:rsid w:val="00E11B5C"/>
    <w:rsid w:val="00E11D73"/>
    <w:rsid w:val="00E11E2D"/>
    <w:rsid w:val="00E12216"/>
    <w:rsid w:val="00E12582"/>
    <w:rsid w:val="00E1289F"/>
    <w:rsid w:val="00E12A56"/>
    <w:rsid w:val="00E12D02"/>
    <w:rsid w:val="00E12EA1"/>
    <w:rsid w:val="00E13928"/>
    <w:rsid w:val="00E13D11"/>
    <w:rsid w:val="00E145BA"/>
    <w:rsid w:val="00E1483B"/>
    <w:rsid w:val="00E14846"/>
    <w:rsid w:val="00E1487C"/>
    <w:rsid w:val="00E149D9"/>
    <w:rsid w:val="00E14E0A"/>
    <w:rsid w:val="00E1509C"/>
    <w:rsid w:val="00E1585B"/>
    <w:rsid w:val="00E15C6A"/>
    <w:rsid w:val="00E1605F"/>
    <w:rsid w:val="00E16529"/>
    <w:rsid w:val="00E166B6"/>
    <w:rsid w:val="00E167A6"/>
    <w:rsid w:val="00E16816"/>
    <w:rsid w:val="00E16B1C"/>
    <w:rsid w:val="00E16D00"/>
    <w:rsid w:val="00E16FA7"/>
    <w:rsid w:val="00E1709B"/>
    <w:rsid w:val="00E17223"/>
    <w:rsid w:val="00E1726F"/>
    <w:rsid w:val="00E1727A"/>
    <w:rsid w:val="00E17715"/>
    <w:rsid w:val="00E179A0"/>
    <w:rsid w:val="00E203E6"/>
    <w:rsid w:val="00E20960"/>
    <w:rsid w:val="00E20AB7"/>
    <w:rsid w:val="00E20AE3"/>
    <w:rsid w:val="00E20B70"/>
    <w:rsid w:val="00E20BD9"/>
    <w:rsid w:val="00E20D65"/>
    <w:rsid w:val="00E20F2B"/>
    <w:rsid w:val="00E2190B"/>
    <w:rsid w:val="00E21B12"/>
    <w:rsid w:val="00E21DD4"/>
    <w:rsid w:val="00E21E35"/>
    <w:rsid w:val="00E21E46"/>
    <w:rsid w:val="00E222A5"/>
    <w:rsid w:val="00E2247F"/>
    <w:rsid w:val="00E22619"/>
    <w:rsid w:val="00E22996"/>
    <w:rsid w:val="00E22AB1"/>
    <w:rsid w:val="00E22ECF"/>
    <w:rsid w:val="00E22FC8"/>
    <w:rsid w:val="00E23228"/>
    <w:rsid w:val="00E23251"/>
    <w:rsid w:val="00E234CE"/>
    <w:rsid w:val="00E23664"/>
    <w:rsid w:val="00E23A32"/>
    <w:rsid w:val="00E23B16"/>
    <w:rsid w:val="00E2472B"/>
    <w:rsid w:val="00E24AD4"/>
    <w:rsid w:val="00E24CFD"/>
    <w:rsid w:val="00E25118"/>
    <w:rsid w:val="00E2540E"/>
    <w:rsid w:val="00E2541C"/>
    <w:rsid w:val="00E2550F"/>
    <w:rsid w:val="00E259D3"/>
    <w:rsid w:val="00E25C0A"/>
    <w:rsid w:val="00E25C1A"/>
    <w:rsid w:val="00E25E8E"/>
    <w:rsid w:val="00E26014"/>
    <w:rsid w:val="00E264CD"/>
    <w:rsid w:val="00E26CB0"/>
    <w:rsid w:val="00E26DF9"/>
    <w:rsid w:val="00E26FC5"/>
    <w:rsid w:val="00E273C8"/>
    <w:rsid w:val="00E27B64"/>
    <w:rsid w:val="00E27C3A"/>
    <w:rsid w:val="00E27C78"/>
    <w:rsid w:val="00E27C94"/>
    <w:rsid w:val="00E27D1A"/>
    <w:rsid w:val="00E305B9"/>
    <w:rsid w:val="00E3102A"/>
    <w:rsid w:val="00E313A7"/>
    <w:rsid w:val="00E3159D"/>
    <w:rsid w:val="00E3270D"/>
    <w:rsid w:val="00E32CC6"/>
    <w:rsid w:val="00E32D60"/>
    <w:rsid w:val="00E32F0B"/>
    <w:rsid w:val="00E339F6"/>
    <w:rsid w:val="00E33A7F"/>
    <w:rsid w:val="00E33DC2"/>
    <w:rsid w:val="00E34016"/>
    <w:rsid w:val="00E3412D"/>
    <w:rsid w:val="00E34597"/>
    <w:rsid w:val="00E34690"/>
    <w:rsid w:val="00E348D9"/>
    <w:rsid w:val="00E34A25"/>
    <w:rsid w:val="00E34A60"/>
    <w:rsid w:val="00E34F9E"/>
    <w:rsid w:val="00E356B8"/>
    <w:rsid w:val="00E35831"/>
    <w:rsid w:val="00E35949"/>
    <w:rsid w:val="00E35B05"/>
    <w:rsid w:val="00E35EC2"/>
    <w:rsid w:val="00E362AC"/>
    <w:rsid w:val="00E36414"/>
    <w:rsid w:val="00E367CC"/>
    <w:rsid w:val="00E36882"/>
    <w:rsid w:val="00E36A9B"/>
    <w:rsid w:val="00E36DCC"/>
    <w:rsid w:val="00E36E51"/>
    <w:rsid w:val="00E36F2C"/>
    <w:rsid w:val="00E37027"/>
    <w:rsid w:val="00E37088"/>
    <w:rsid w:val="00E37308"/>
    <w:rsid w:val="00E378A1"/>
    <w:rsid w:val="00E37964"/>
    <w:rsid w:val="00E379A7"/>
    <w:rsid w:val="00E37D60"/>
    <w:rsid w:val="00E37DFA"/>
    <w:rsid w:val="00E37E9A"/>
    <w:rsid w:val="00E37F2E"/>
    <w:rsid w:val="00E37F5A"/>
    <w:rsid w:val="00E40196"/>
    <w:rsid w:val="00E406C2"/>
    <w:rsid w:val="00E4113C"/>
    <w:rsid w:val="00E41454"/>
    <w:rsid w:val="00E416C7"/>
    <w:rsid w:val="00E41717"/>
    <w:rsid w:val="00E4182E"/>
    <w:rsid w:val="00E41B39"/>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C30"/>
    <w:rsid w:val="00E44DE6"/>
    <w:rsid w:val="00E44EA3"/>
    <w:rsid w:val="00E450EB"/>
    <w:rsid w:val="00E45156"/>
    <w:rsid w:val="00E4522D"/>
    <w:rsid w:val="00E45284"/>
    <w:rsid w:val="00E45446"/>
    <w:rsid w:val="00E454B7"/>
    <w:rsid w:val="00E45C31"/>
    <w:rsid w:val="00E45C92"/>
    <w:rsid w:val="00E45C97"/>
    <w:rsid w:val="00E45CDD"/>
    <w:rsid w:val="00E45FBD"/>
    <w:rsid w:val="00E46D5C"/>
    <w:rsid w:val="00E47319"/>
    <w:rsid w:val="00E473A4"/>
    <w:rsid w:val="00E4771A"/>
    <w:rsid w:val="00E5030D"/>
    <w:rsid w:val="00E5059A"/>
    <w:rsid w:val="00E510DC"/>
    <w:rsid w:val="00E515A3"/>
    <w:rsid w:val="00E51668"/>
    <w:rsid w:val="00E517FE"/>
    <w:rsid w:val="00E51B3E"/>
    <w:rsid w:val="00E51DF2"/>
    <w:rsid w:val="00E51E91"/>
    <w:rsid w:val="00E51F5A"/>
    <w:rsid w:val="00E52123"/>
    <w:rsid w:val="00E52197"/>
    <w:rsid w:val="00E5262E"/>
    <w:rsid w:val="00E52742"/>
    <w:rsid w:val="00E53072"/>
    <w:rsid w:val="00E53161"/>
    <w:rsid w:val="00E53371"/>
    <w:rsid w:val="00E533F0"/>
    <w:rsid w:val="00E53B7C"/>
    <w:rsid w:val="00E53BC0"/>
    <w:rsid w:val="00E541DF"/>
    <w:rsid w:val="00E54BC8"/>
    <w:rsid w:val="00E54D7B"/>
    <w:rsid w:val="00E54E8A"/>
    <w:rsid w:val="00E554CD"/>
    <w:rsid w:val="00E5574F"/>
    <w:rsid w:val="00E557B9"/>
    <w:rsid w:val="00E55B17"/>
    <w:rsid w:val="00E55B44"/>
    <w:rsid w:val="00E55B8C"/>
    <w:rsid w:val="00E55E9A"/>
    <w:rsid w:val="00E563CD"/>
    <w:rsid w:val="00E5652D"/>
    <w:rsid w:val="00E56941"/>
    <w:rsid w:val="00E56C39"/>
    <w:rsid w:val="00E56E82"/>
    <w:rsid w:val="00E56EA4"/>
    <w:rsid w:val="00E56ED4"/>
    <w:rsid w:val="00E570D7"/>
    <w:rsid w:val="00E57173"/>
    <w:rsid w:val="00E5718E"/>
    <w:rsid w:val="00E573D6"/>
    <w:rsid w:val="00E5746E"/>
    <w:rsid w:val="00E5753F"/>
    <w:rsid w:val="00E575FA"/>
    <w:rsid w:val="00E60027"/>
    <w:rsid w:val="00E6012C"/>
    <w:rsid w:val="00E60419"/>
    <w:rsid w:val="00E60AD8"/>
    <w:rsid w:val="00E61621"/>
    <w:rsid w:val="00E61648"/>
    <w:rsid w:val="00E61DDD"/>
    <w:rsid w:val="00E61E49"/>
    <w:rsid w:val="00E62188"/>
    <w:rsid w:val="00E62DD0"/>
    <w:rsid w:val="00E634A2"/>
    <w:rsid w:val="00E63566"/>
    <w:rsid w:val="00E637BA"/>
    <w:rsid w:val="00E6431B"/>
    <w:rsid w:val="00E643EC"/>
    <w:rsid w:val="00E644D0"/>
    <w:rsid w:val="00E6480D"/>
    <w:rsid w:val="00E65306"/>
    <w:rsid w:val="00E65460"/>
    <w:rsid w:val="00E654CB"/>
    <w:rsid w:val="00E655A6"/>
    <w:rsid w:val="00E655BF"/>
    <w:rsid w:val="00E65AB4"/>
    <w:rsid w:val="00E65BC1"/>
    <w:rsid w:val="00E65BDB"/>
    <w:rsid w:val="00E663B2"/>
    <w:rsid w:val="00E66724"/>
    <w:rsid w:val="00E667F7"/>
    <w:rsid w:val="00E66C8B"/>
    <w:rsid w:val="00E6703B"/>
    <w:rsid w:val="00E6713E"/>
    <w:rsid w:val="00E67257"/>
    <w:rsid w:val="00E67287"/>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0B1"/>
    <w:rsid w:val="00E7247A"/>
    <w:rsid w:val="00E7270A"/>
    <w:rsid w:val="00E72857"/>
    <w:rsid w:val="00E72936"/>
    <w:rsid w:val="00E72B2C"/>
    <w:rsid w:val="00E72C66"/>
    <w:rsid w:val="00E730D0"/>
    <w:rsid w:val="00E732B4"/>
    <w:rsid w:val="00E73663"/>
    <w:rsid w:val="00E73DFF"/>
    <w:rsid w:val="00E747A0"/>
    <w:rsid w:val="00E747E7"/>
    <w:rsid w:val="00E7486E"/>
    <w:rsid w:val="00E74F68"/>
    <w:rsid w:val="00E7521B"/>
    <w:rsid w:val="00E75289"/>
    <w:rsid w:val="00E7536D"/>
    <w:rsid w:val="00E7542E"/>
    <w:rsid w:val="00E75515"/>
    <w:rsid w:val="00E757EC"/>
    <w:rsid w:val="00E75900"/>
    <w:rsid w:val="00E75BD6"/>
    <w:rsid w:val="00E75EED"/>
    <w:rsid w:val="00E75FB5"/>
    <w:rsid w:val="00E7611B"/>
    <w:rsid w:val="00E76281"/>
    <w:rsid w:val="00E765E5"/>
    <w:rsid w:val="00E7681C"/>
    <w:rsid w:val="00E76937"/>
    <w:rsid w:val="00E76CF1"/>
    <w:rsid w:val="00E76E39"/>
    <w:rsid w:val="00E77024"/>
    <w:rsid w:val="00E77168"/>
    <w:rsid w:val="00E7753F"/>
    <w:rsid w:val="00E776F5"/>
    <w:rsid w:val="00E777CA"/>
    <w:rsid w:val="00E77897"/>
    <w:rsid w:val="00E77CE4"/>
    <w:rsid w:val="00E77FE2"/>
    <w:rsid w:val="00E80040"/>
    <w:rsid w:val="00E8008F"/>
    <w:rsid w:val="00E800F0"/>
    <w:rsid w:val="00E80346"/>
    <w:rsid w:val="00E806B6"/>
    <w:rsid w:val="00E80B1B"/>
    <w:rsid w:val="00E80DD1"/>
    <w:rsid w:val="00E8123A"/>
    <w:rsid w:val="00E81349"/>
    <w:rsid w:val="00E819B3"/>
    <w:rsid w:val="00E81A23"/>
    <w:rsid w:val="00E81DB6"/>
    <w:rsid w:val="00E81F74"/>
    <w:rsid w:val="00E8206C"/>
    <w:rsid w:val="00E82362"/>
    <w:rsid w:val="00E825DA"/>
    <w:rsid w:val="00E82616"/>
    <w:rsid w:val="00E82826"/>
    <w:rsid w:val="00E8286F"/>
    <w:rsid w:val="00E82CCD"/>
    <w:rsid w:val="00E83437"/>
    <w:rsid w:val="00E834A7"/>
    <w:rsid w:val="00E83683"/>
    <w:rsid w:val="00E83E83"/>
    <w:rsid w:val="00E8418F"/>
    <w:rsid w:val="00E84322"/>
    <w:rsid w:val="00E845FC"/>
    <w:rsid w:val="00E847F6"/>
    <w:rsid w:val="00E84896"/>
    <w:rsid w:val="00E84935"/>
    <w:rsid w:val="00E84B3E"/>
    <w:rsid w:val="00E84D7F"/>
    <w:rsid w:val="00E84DBB"/>
    <w:rsid w:val="00E84F52"/>
    <w:rsid w:val="00E84FE7"/>
    <w:rsid w:val="00E854F2"/>
    <w:rsid w:val="00E85802"/>
    <w:rsid w:val="00E85D90"/>
    <w:rsid w:val="00E85E6B"/>
    <w:rsid w:val="00E85EB8"/>
    <w:rsid w:val="00E85EBB"/>
    <w:rsid w:val="00E86207"/>
    <w:rsid w:val="00E863B4"/>
    <w:rsid w:val="00E863BA"/>
    <w:rsid w:val="00E86DD3"/>
    <w:rsid w:val="00E86DEE"/>
    <w:rsid w:val="00E86E79"/>
    <w:rsid w:val="00E8757B"/>
    <w:rsid w:val="00E87874"/>
    <w:rsid w:val="00E878F6"/>
    <w:rsid w:val="00E87D87"/>
    <w:rsid w:val="00E90034"/>
    <w:rsid w:val="00E9026B"/>
    <w:rsid w:val="00E9051C"/>
    <w:rsid w:val="00E9066F"/>
    <w:rsid w:val="00E90A89"/>
    <w:rsid w:val="00E90FF6"/>
    <w:rsid w:val="00E910C0"/>
    <w:rsid w:val="00E912D6"/>
    <w:rsid w:val="00E91806"/>
    <w:rsid w:val="00E9186A"/>
    <w:rsid w:val="00E91ACC"/>
    <w:rsid w:val="00E9265F"/>
    <w:rsid w:val="00E9295C"/>
    <w:rsid w:val="00E929DA"/>
    <w:rsid w:val="00E92A2D"/>
    <w:rsid w:val="00E92A57"/>
    <w:rsid w:val="00E92AEC"/>
    <w:rsid w:val="00E931CA"/>
    <w:rsid w:val="00E935F0"/>
    <w:rsid w:val="00E93762"/>
    <w:rsid w:val="00E9376B"/>
    <w:rsid w:val="00E93A2E"/>
    <w:rsid w:val="00E93B40"/>
    <w:rsid w:val="00E93BD1"/>
    <w:rsid w:val="00E94432"/>
    <w:rsid w:val="00E944C8"/>
    <w:rsid w:val="00E944D6"/>
    <w:rsid w:val="00E9467A"/>
    <w:rsid w:val="00E94F13"/>
    <w:rsid w:val="00E95014"/>
    <w:rsid w:val="00E950F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E27"/>
    <w:rsid w:val="00EA0106"/>
    <w:rsid w:val="00EA01B7"/>
    <w:rsid w:val="00EA0908"/>
    <w:rsid w:val="00EA0972"/>
    <w:rsid w:val="00EA0B33"/>
    <w:rsid w:val="00EA1030"/>
    <w:rsid w:val="00EA1080"/>
    <w:rsid w:val="00EA118B"/>
    <w:rsid w:val="00EA1206"/>
    <w:rsid w:val="00EA167D"/>
    <w:rsid w:val="00EA168E"/>
    <w:rsid w:val="00EA1830"/>
    <w:rsid w:val="00EA194A"/>
    <w:rsid w:val="00EA1AA2"/>
    <w:rsid w:val="00EA2027"/>
    <w:rsid w:val="00EA218B"/>
    <w:rsid w:val="00EA21FE"/>
    <w:rsid w:val="00EA2744"/>
    <w:rsid w:val="00EA29FD"/>
    <w:rsid w:val="00EA2ABC"/>
    <w:rsid w:val="00EA3398"/>
    <w:rsid w:val="00EA3BDF"/>
    <w:rsid w:val="00EA3CC0"/>
    <w:rsid w:val="00EA4123"/>
    <w:rsid w:val="00EA4522"/>
    <w:rsid w:val="00EA4C7F"/>
    <w:rsid w:val="00EA4D93"/>
    <w:rsid w:val="00EA51B3"/>
    <w:rsid w:val="00EA54A0"/>
    <w:rsid w:val="00EA56A2"/>
    <w:rsid w:val="00EA5952"/>
    <w:rsid w:val="00EA5EE8"/>
    <w:rsid w:val="00EA61B7"/>
    <w:rsid w:val="00EA62BD"/>
    <w:rsid w:val="00EA6679"/>
    <w:rsid w:val="00EA674A"/>
    <w:rsid w:val="00EA69F8"/>
    <w:rsid w:val="00EA6B18"/>
    <w:rsid w:val="00EA7449"/>
    <w:rsid w:val="00EA7532"/>
    <w:rsid w:val="00EA7549"/>
    <w:rsid w:val="00EA7692"/>
    <w:rsid w:val="00EB0012"/>
    <w:rsid w:val="00EB0367"/>
    <w:rsid w:val="00EB0464"/>
    <w:rsid w:val="00EB0690"/>
    <w:rsid w:val="00EB0940"/>
    <w:rsid w:val="00EB0CA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506"/>
    <w:rsid w:val="00EB379B"/>
    <w:rsid w:val="00EB38DF"/>
    <w:rsid w:val="00EB3951"/>
    <w:rsid w:val="00EB3981"/>
    <w:rsid w:val="00EB3CA3"/>
    <w:rsid w:val="00EB3E9C"/>
    <w:rsid w:val="00EB3FC1"/>
    <w:rsid w:val="00EB418E"/>
    <w:rsid w:val="00EB42CF"/>
    <w:rsid w:val="00EB435E"/>
    <w:rsid w:val="00EB4539"/>
    <w:rsid w:val="00EB4A33"/>
    <w:rsid w:val="00EB4BD1"/>
    <w:rsid w:val="00EB4D1C"/>
    <w:rsid w:val="00EB4E97"/>
    <w:rsid w:val="00EB5432"/>
    <w:rsid w:val="00EB551B"/>
    <w:rsid w:val="00EB56F8"/>
    <w:rsid w:val="00EB5B6C"/>
    <w:rsid w:val="00EB5BEE"/>
    <w:rsid w:val="00EB5DDA"/>
    <w:rsid w:val="00EB653C"/>
    <w:rsid w:val="00EB656A"/>
    <w:rsid w:val="00EB6ADE"/>
    <w:rsid w:val="00EB6BBB"/>
    <w:rsid w:val="00EB713B"/>
    <w:rsid w:val="00EB76A1"/>
    <w:rsid w:val="00EB773C"/>
    <w:rsid w:val="00EB7FE3"/>
    <w:rsid w:val="00EC054D"/>
    <w:rsid w:val="00EC0957"/>
    <w:rsid w:val="00EC0D45"/>
    <w:rsid w:val="00EC0FA2"/>
    <w:rsid w:val="00EC1412"/>
    <w:rsid w:val="00EC1701"/>
    <w:rsid w:val="00EC1975"/>
    <w:rsid w:val="00EC19D6"/>
    <w:rsid w:val="00EC1B65"/>
    <w:rsid w:val="00EC1B85"/>
    <w:rsid w:val="00EC1D37"/>
    <w:rsid w:val="00EC1DF9"/>
    <w:rsid w:val="00EC1ECA"/>
    <w:rsid w:val="00EC1FBC"/>
    <w:rsid w:val="00EC205E"/>
    <w:rsid w:val="00EC2249"/>
    <w:rsid w:val="00EC2519"/>
    <w:rsid w:val="00EC2B39"/>
    <w:rsid w:val="00EC30D0"/>
    <w:rsid w:val="00EC337E"/>
    <w:rsid w:val="00EC3795"/>
    <w:rsid w:val="00EC3874"/>
    <w:rsid w:val="00EC3E98"/>
    <w:rsid w:val="00EC449C"/>
    <w:rsid w:val="00EC45B0"/>
    <w:rsid w:val="00EC4851"/>
    <w:rsid w:val="00EC4B87"/>
    <w:rsid w:val="00EC4C21"/>
    <w:rsid w:val="00EC4EDA"/>
    <w:rsid w:val="00EC51CB"/>
    <w:rsid w:val="00EC5816"/>
    <w:rsid w:val="00EC5A1A"/>
    <w:rsid w:val="00EC5C93"/>
    <w:rsid w:val="00EC5D80"/>
    <w:rsid w:val="00EC62BD"/>
    <w:rsid w:val="00EC66A3"/>
    <w:rsid w:val="00EC6A41"/>
    <w:rsid w:val="00EC6A7C"/>
    <w:rsid w:val="00EC6BE3"/>
    <w:rsid w:val="00EC706D"/>
    <w:rsid w:val="00EC73B9"/>
    <w:rsid w:val="00EC7504"/>
    <w:rsid w:val="00EC75ED"/>
    <w:rsid w:val="00EC78B8"/>
    <w:rsid w:val="00EC7E86"/>
    <w:rsid w:val="00EC7FE1"/>
    <w:rsid w:val="00ED007D"/>
    <w:rsid w:val="00ED0106"/>
    <w:rsid w:val="00ED025C"/>
    <w:rsid w:val="00ED0867"/>
    <w:rsid w:val="00ED097C"/>
    <w:rsid w:val="00ED099F"/>
    <w:rsid w:val="00ED09E8"/>
    <w:rsid w:val="00ED0E47"/>
    <w:rsid w:val="00ED0E54"/>
    <w:rsid w:val="00ED106F"/>
    <w:rsid w:val="00ED1096"/>
    <w:rsid w:val="00ED11A0"/>
    <w:rsid w:val="00ED12A1"/>
    <w:rsid w:val="00ED1305"/>
    <w:rsid w:val="00ED1481"/>
    <w:rsid w:val="00ED17A0"/>
    <w:rsid w:val="00ED18D6"/>
    <w:rsid w:val="00ED1A77"/>
    <w:rsid w:val="00ED213A"/>
    <w:rsid w:val="00ED23DF"/>
    <w:rsid w:val="00ED2A16"/>
    <w:rsid w:val="00ED2BE7"/>
    <w:rsid w:val="00ED2D52"/>
    <w:rsid w:val="00ED395F"/>
    <w:rsid w:val="00ED39CD"/>
    <w:rsid w:val="00ED413C"/>
    <w:rsid w:val="00ED4194"/>
    <w:rsid w:val="00ED45AE"/>
    <w:rsid w:val="00ED4AB3"/>
    <w:rsid w:val="00ED4D87"/>
    <w:rsid w:val="00ED53D7"/>
    <w:rsid w:val="00ED59C9"/>
    <w:rsid w:val="00ED5A60"/>
    <w:rsid w:val="00ED5AF1"/>
    <w:rsid w:val="00ED5DB1"/>
    <w:rsid w:val="00ED617D"/>
    <w:rsid w:val="00ED62EA"/>
    <w:rsid w:val="00ED64C1"/>
    <w:rsid w:val="00ED668F"/>
    <w:rsid w:val="00ED6867"/>
    <w:rsid w:val="00ED70E1"/>
    <w:rsid w:val="00ED738A"/>
    <w:rsid w:val="00ED749A"/>
    <w:rsid w:val="00ED755C"/>
    <w:rsid w:val="00ED75D8"/>
    <w:rsid w:val="00ED7769"/>
    <w:rsid w:val="00ED779B"/>
    <w:rsid w:val="00ED791A"/>
    <w:rsid w:val="00ED7AEB"/>
    <w:rsid w:val="00ED7AF2"/>
    <w:rsid w:val="00ED7F56"/>
    <w:rsid w:val="00EE05A7"/>
    <w:rsid w:val="00EE07D9"/>
    <w:rsid w:val="00EE08CC"/>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D25"/>
    <w:rsid w:val="00EE2EFE"/>
    <w:rsid w:val="00EE315B"/>
    <w:rsid w:val="00EE31A0"/>
    <w:rsid w:val="00EE35C7"/>
    <w:rsid w:val="00EE381E"/>
    <w:rsid w:val="00EE39CA"/>
    <w:rsid w:val="00EE3B8A"/>
    <w:rsid w:val="00EE3C23"/>
    <w:rsid w:val="00EE3C2E"/>
    <w:rsid w:val="00EE3D85"/>
    <w:rsid w:val="00EE3DAE"/>
    <w:rsid w:val="00EE4018"/>
    <w:rsid w:val="00EE4242"/>
    <w:rsid w:val="00EE4358"/>
    <w:rsid w:val="00EE4AA1"/>
    <w:rsid w:val="00EE4B00"/>
    <w:rsid w:val="00EE4C87"/>
    <w:rsid w:val="00EE4CB5"/>
    <w:rsid w:val="00EE5227"/>
    <w:rsid w:val="00EE5370"/>
    <w:rsid w:val="00EE57E6"/>
    <w:rsid w:val="00EE5812"/>
    <w:rsid w:val="00EE5DDF"/>
    <w:rsid w:val="00EE5EE1"/>
    <w:rsid w:val="00EE64C0"/>
    <w:rsid w:val="00EE65F2"/>
    <w:rsid w:val="00EE6623"/>
    <w:rsid w:val="00EE6632"/>
    <w:rsid w:val="00EE68DA"/>
    <w:rsid w:val="00EE69A0"/>
    <w:rsid w:val="00EE70DA"/>
    <w:rsid w:val="00EE712F"/>
    <w:rsid w:val="00EE7184"/>
    <w:rsid w:val="00EE7433"/>
    <w:rsid w:val="00EE74FC"/>
    <w:rsid w:val="00EE7C94"/>
    <w:rsid w:val="00EE7D7C"/>
    <w:rsid w:val="00EE7EB8"/>
    <w:rsid w:val="00EF01F9"/>
    <w:rsid w:val="00EF0884"/>
    <w:rsid w:val="00EF0B2D"/>
    <w:rsid w:val="00EF0FF9"/>
    <w:rsid w:val="00EF108C"/>
    <w:rsid w:val="00EF10A7"/>
    <w:rsid w:val="00EF1158"/>
    <w:rsid w:val="00EF11AF"/>
    <w:rsid w:val="00EF13B9"/>
    <w:rsid w:val="00EF15E9"/>
    <w:rsid w:val="00EF1627"/>
    <w:rsid w:val="00EF1721"/>
    <w:rsid w:val="00EF181A"/>
    <w:rsid w:val="00EF1B38"/>
    <w:rsid w:val="00EF265A"/>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B3F"/>
    <w:rsid w:val="00EF4EB7"/>
    <w:rsid w:val="00EF522A"/>
    <w:rsid w:val="00EF56B8"/>
    <w:rsid w:val="00EF58AC"/>
    <w:rsid w:val="00EF613E"/>
    <w:rsid w:val="00EF6598"/>
    <w:rsid w:val="00EF6621"/>
    <w:rsid w:val="00EF674B"/>
    <w:rsid w:val="00EF6849"/>
    <w:rsid w:val="00EF6877"/>
    <w:rsid w:val="00EF69AE"/>
    <w:rsid w:val="00EF6A35"/>
    <w:rsid w:val="00EF6CA5"/>
    <w:rsid w:val="00EF6D0C"/>
    <w:rsid w:val="00EF7072"/>
    <w:rsid w:val="00EF70EF"/>
    <w:rsid w:val="00EF7246"/>
    <w:rsid w:val="00EF766E"/>
    <w:rsid w:val="00EF76C7"/>
    <w:rsid w:val="00EF771A"/>
    <w:rsid w:val="00EF783E"/>
    <w:rsid w:val="00EF790A"/>
    <w:rsid w:val="00EF7B5F"/>
    <w:rsid w:val="00EF7BA6"/>
    <w:rsid w:val="00EF7C34"/>
    <w:rsid w:val="00EF7C8F"/>
    <w:rsid w:val="00F00053"/>
    <w:rsid w:val="00F0018B"/>
    <w:rsid w:val="00F00232"/>
    <w:rsid w:val="00F00D39"/>
    <w:rsid w:val="00F00D6F"/>
    <w:rsid w:val="00F00D9B"/>
    <w:rsid w:val="00F01199"/>
    <w:rsid w:val="00F01528"/>
    <w:rsid w:val="00F0155C"/>
    <w:rsid w:val="00F01569"/>
    <w:rsid w:val="00F01972"/>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772"/>
    <w:rsid w:val="00F05930"/>
    <w:rsid w:val="00F05E77"/>
    <w:rsid w:val="00F0604E"/>
    <w:rsid w:val="00F0629D"/>
    <w:rsid w:val="00F069DC"/>
    <w:rsid w:val="00F06B13"/>
    <w:rsid w:val="00F06C80"/>
    <w:rsid w:val="00F06D58"/>
    <w:rsid w:val="00F06D75"/>
    <w:rsid w:val="00F070A1"/>
    <w:rsid w:val="00F070F2"/>
    <w:rsid w:val="00F0732B"/>
    <w:rsid w:val="00F07536"/>
    <w:rsid w:val="00F07763"/>
    <w:rsid w:val="00F07A43"/>
    <w:rsid w:val="00F10741"/>
    <w:rsid w:val="00F10767"/>
    <w:rsid w:val="00F1087D"/>
    <w:rsid w:val="00F10AA4"/>
    <w:rsid w:val="00F10B67"/>
    <w:rsid w:val="00F10F8E"/>
    <w:rsid w:val="00F11400"/>
    <w:rsid w:val="00F1155C"/>
    <w:rsid w:val="00F115BC"/>
    <w:rsid w:val="00F116C1"/>
    <w:rsid w:val="00F11801"/>
    <w:rsid w:val="00F1190B"/>
    <w:rsid w:val="00F11F11"/>
    <w:rsid w:val="00F127D8"/>
    <w:rsid w:val="00F12AF7"/>
    <w:rsid w:val="00F12D71"/>
    <w:rsid w:val="00F12E83"/>
    <w:rsid w:val="00F13445"/>
    <w:rsid w:val="00F1353E"/>
    <w:rsid w:val="00F13670"/>
    <w:rsid w:val="00F138A4"/>
    <w:rsid w:val="00F13B22"/>
    <w:rsid w:val="00F1400F"/>
    <w:rsid w:val="00F14425"/>
    <w:rsid w:val="00F14769"/>
    <w:rsid w:val="00F14B7D"/>
    <w:rsid w:val="00F14D80"/>
    <w:rsid w:val="00F14F26"/>
    <w:rsid w:val="00F14F94"/>
    <w:rsid w:val="00F1533E"/>
    <w:rsid w:val="00F155BC"/>
    <w:rsid w:val="00F15AF4"/>
    <w:rsid w:val="00F15FA3"/>
    <w:rsid w:val="00F160F4"/>
    <w:rsid w:val="00F16384"/>
    <w:rsid w:val="00F165A0"/>
    <w:rsid w:val="00F16902"/>
    <w:rsid w:val="00F16999"/>
    <w:rsid w:val="00F16E03"/>
    <w:rsid w:val="00F16E7C"/>
    <w:rsid w:val="00F16E98"/>
    <w:rsid w:val="00F17429"/>
    <w:rsid w:val="00F176F2"/>
    <w:rsid w:val="00F17A26"/>
    <w:rsid w:val="00F17B0D"/>
    <w:rsid w:val="00F17B27"/>
    <w:rsid w:val="00F17C51"/>
    <w:rsid w:val="00F17CBA"/>
    <w:rsid w:val="00F2022D"/>
    <w:rsid w:val="00F2032F"/>
    <w:rsid w:val="00F20642"/>
    <w:rsid w:val="00F2077D"/>
    <w:rsid w:val="00F2078A"/>
    <w:rsid w:val="00F20CD3"/>
    <w:rsid w:val="00F21298"/>
    <w:rsid w:val="00F2133A"/>
    <w:rsid w:val="00F2133B"/>
    <w:rsid w:val="00F21484"/>
    <w:rsid w:val="00F21968"/>
    <w:rsid w:val="00F219BD"/>
    <w:rsid w:val="00F21B45"/>
    <w:rsid w:val="00F21E7C"/>
    <w:rsid w:val="00F22332"/>
    <w:rsid w:val="00F227E5"/>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01"/>
    <w:rsid w:val="00F25D98"/>
    <w:rsid w:val="00F2603D"/>
    <w:rsid w:val="00F261C7"/>
    <w:rsid w:val="00F262DD"/>
    <w:rsid w:val="00F26628"/>
    <w:rsid w:val="00F266A7"/>
    <w:rsid w:val="00F26886"/>
    <w:rsid w:val="00F26A97"/>
    <w:rsid w:val="00F26CAE"/>
    <w:rsid w:val="00F26DD7"/>
    <w:rsid w:val="00F2703B"/>
    <w:rsid w:val="00F27364"/>
    <w:rsid w:val="00F274DB"/>
    <w:rsid w:val="00F277CF"/>
    <w:rsid w:val="00F27E0C"/>
    <w:rsid w:val="00F300FB"/>
    <w:rsid w:val="00F3045B"/>
    <w:rsid w:val="00F3059E"/>
    <w:rsid w:val="00F30876"/>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549"/>
    <w:rsid w:val="00F32623"/>
    <w:rsid w:val="00F32664"/>
    <w:rsid w:val="00F326F4"/>
    <w:rsid w:val="00F3282E"/>
    <w:rsid w:val="00F328E8"/>
    <w:rsid w:val="00F329BD"/>
    <w:rsid w:val="00F32D6C"/>
    <w:rsid w:val="00F32E5F"/>
    <w:rsid w:val="00F332C8"/>
    <w:rsid w:val="00F33342"/>
    <w:rsid w:val="00F337D1"/>
    <w:rsid w:val="00F33884"/>
    <w:rsid w:val="00F338D8"/>
    <w:rsid w:val="00F3421D"/>
    <w:rsid w:val="00F34405"/>
    <w:rsid w:val="00F34740"/>
    <w:rsid w:val="00F3480E"/>
    <w:rsid w:val="00F348B7"/>
    <w:rsid w:val="00F34996"/>
    <w:rsid w:val="00F349DA"/>
    <w:rsid w:val="00F34AF7"/>
    <w:rsid w:val="00F34D03"/>
    <w:rsid w:val="00F34E84"/>
    <w:rsid w:val="00F35186"/>
    <w:rsid w:val="00F354A1"/>
    <w:rsid w:val="00F35C28"/>
    <w:rsid w:val="00F35CE4"/>
    <w:rsid w:val="00F36039"/>
    <w:rsid w:val="00F36216"/>
    <w:rsid w:val="00F362D1"/>
    <w:rsid w:val="00F36492"/>
    <w:rsid w:val="00F364FB"/>
    <w:rsid w:val="00F36501"/>
    <w:rsid w:val="00F36692"/>
    <w:rsid w:val="00F36DCE"/>
    <w:rsid w:val="00F37301"/>
    <w:rsid w:val="00F375E0"/>
    <w:rsid w:val="00F37652"/>
    <w:rsid w:val="00F37711"/>
    <w:rsid w:val="00F402A2"/>
    <w:rsid w:val="00F4048A"/>
    <w:rsid w:val="00F40630"/>
    <w:rsid w:val="00F40AE9"/>
    <w:rsid w:val="00F40C1C"/>
    <w:rsid w:val="00F40D99"/>
    <w:rsid w:val="00F40DC3"/>
    <w:rsid w:val="00F40FB5"/>
    <w:rsid w:val="00F40FE7"/>
    <w:rsid w:val="00F4110A"/>
    <w:rsid w:val="00F4138A"/>
    <w:rsid w:val="00F4150E"/>
    <w:rsid w:val="00F41570"/>
    <w:rsid w:val="00F41597"/>
    <w:rsid w:val="00F41637"/>
    <w:rsid w:val="00F41974"/>
    <w:rsid w:val="00F41E6C"/>
    <w:rsid w:val="00F4215C"/>
    <w:rsid w:val="00F423ED"/>
    <w:rsid w:val="00F4281B"/>
    <w:rsid w:val="00F428D5"/>
    <w:rsid w:val="00F42D3D"/>
    <w:rsid w:val="00F435AE"/>
    <w:rsid w:val="00F43749"/>
    <w:rsid w:val="00F4380A"/>
    <w:rsid w:val="00F43837"/>
    <w:rsid w:val="00F438E3"/>
    <w:rsid w:val="00F43B17"/>
    <w:rsid w:val="00F4415A"/>
    <w:rsid w:val="00F44314"/>
    <w:rsid w:val="00F448FC"/>
    <w:rsid w:val="00F44983"/>
    <w:rsid w:val="00F44BE5"/>
    <w:rsid w:val="00F4505B"/>
    <w:rsid w:val="00F4514F"/>
    <w:rsid w:val="00F4515B"/>
    <w:rsid w:val="00F452F9"/>
    <w:rsid w:val="00F454B5"/>
    <w:rsid w:val="00F456E3"/>
    <w:rsid w:val="00F4592A"/>
    <w:rsid w:val="00F45B44"/>
    <w:rsid w:val="00F45BC4"/>
    <w:rsid w:val="00F4605E"/>
    <w:rsid w:val="00F4631B"/>
    <w:rsid w:val="00F46506"/>
    <w:rsid w:val="00F46C82"/>
    <w:rsid w:val="00F47147"/>
    <w:rsid w:val="00F4731E"/>
    <w:rsid w:val="00F47336"/>
    <w:rsid w:val="00F473C0"/>
    <w:rsid w:val="00F47732"/>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1EF3"/>
    <w:rsid w:val="00F52085"/>
    <w:rsid w:val="00F520EA"/>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4EC7"/>
    <w:rsid w:val="00F55181"/>
    <w:rsid w:val="00F5553B"/>
    <w:rsid w:val="00F557FB"/>
    <w:rsid w:val="00F562BE"/>
    <w:rsid w:val="00F567F7"/>
    <w:rsid w:val="00F56A41"/>
    <w:rsid w:val="00F56DEA"/>
    <w:rsid w:val="00F571C9"/>
    <w:rsid w:val="00F57460"/>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1084"/>
    <w:rsid w:val="00F610CC"/>
    <w:rsid w:val="00F61134"/>
    <w:rsid w:val="00F6126D"/>
    <w:rsid w:val="00F612E4"/>
    <w:rsid w:val="00F61816"/>
    <w:rsid w:val="00F618E3"/>
    <w:rsid w:val="00F6199A"/>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41F9"/>
    <w:rsid w:val="00F643FB"/>
    <w:rsid w:val="00F64437"/>
    <w:rsid w:val="00F64A5A"/>
    <w:rsid w:val="00F654CE"/>
    <w:rsid w:val="00F654F3"/>
    <w:rsid w:val="00F655DB"/>
    <w:rsid w:val="00F65786"/>
    <w:rsid w:val="00F657E8"/>
    <w:rsid w:val="00F65D9D"/>
    <w:rsid w:val="00F6604A"/>
    <w:rsid w:val="00F6624F"/>
    <w:rsid w:val="00F66295"/>
    <w:rsid w:val="00F66398"/>
    <w:rsid w:val="00F663C1"/>
    <w:rsid w:val="00F66C39"/>
    <w:rsid w:val="00F66D71"/>
    <w:rsid w:val="00F66D9A"/>
    <w:rsid w:val="00F66FA8"/>
    <w:rsid w:val="00F6719E"/>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13EC"/>
    <w:rsid w:val="00F716E6"/>
    <w:rsid w:val="00F71921"/>
    <w:rsid w:val="00F71BD1"/>
    <w:rsid w:val="00F71C8F"/>
    <w:rsid w:val="00F71FDB"/>
    <w:rsid w:val="00F7204B"/>
    <w:rsid w:val="00F72295"/>
    <w:rsid w:val="00F72612"/>
    <w:rsid w:val="00F726F3"/>
    <w:rsid w:val="00F72CD8"/>
    <w:rsid w:val="00F72E1B"/>
    <w:rsid w:val="00F734EB"/>
    <w:rsid w:val="00F735F0"/>
    <w:rsid w:val="00F73AA6"/>
    <w:rsid w:val="00F73AD1"/>
    <w:rsid w:val="00F73E43"/>
    <w:rsid w:val="00F73F3C"/>
    <w:rsid w:val="00F73F7F"/>
    <w:rsid w:val="00F743FB"/>
    <w:rsid w:val="00F744C6"/>
    <w:rsid w:val="00F745DC"/>
    <w:rsid w:val="00F75125"/>
    <w:rsid w:val="00F75436"/>
    <w:rsid w:val="00F75821"/>
    <w:rsid w:val="00F758DE"/>
    <w:rsid w:val="00F7591D"/>
    <w:rsid w:val="00F75B0C"/>
    <w:rsid w:val="00F75BA3"/>
    <w:rsid w:val="00F75BE4"/>
    <w:rsid w:val="00F75C8E"/>
    <w:rsid w:val="00F75EA6"/>
    <w:rsid w:val="00F763C4"/>
    <w:rsid w:val="00F764FA"/>
    <w:rsid w:val="00F76772"/>
    <w:rsid w:val="00F7690C"/>
    <w:rsid w:val="00F76BBA"/>
    <w:rsid w:val="00F76D42"/>
    <w:rsid w:val="00F772B8"/>
    <w:rsid w:val="00F77405"/>
    <w:rsid w:val="00F77826"/>
    <w:rsid w:val="00F7797D"/>
    <w:rsid w:val="00F77999"/>
    <w:rsid w:val="00F80233"/>
    <w:rsid w:val="00F8029D"/>
    <w:rsid w:val="00F8048C"/>
    <w:rsid w:val="00F806B6"/>
    <w:rsid w:val="00F80762"/>
    <w:rsid w:val="00F80A81"/>
    <w:rsid w:val="00F8122B"/>
    <w:rsid w:val="00F815CD"/>
    <w:rsid w:val="00F816BC"/>
    <w:rsid w:val="00F816F4"/>
    <w:rsid w:val="00F81B25"/>
    <w:rsid w:val="00F81B37"/>
    <w:rsid w:val="00F81D10"/>
    <w:rsid w:val="00F82091"/>
    <w:rsid w:val="00F8261E"/>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48F"/>
    <w:rsid w:val="00F847A7"/>
    <w:rsid w:val="00F84FF6"/>
    <w:rsid w:val="00F85177"/>
    <w:rsid w:val="00F8547F"/>
    <w:rsid w:val="00F8567A"/>
    <w:rsid w:val="00F85A8A"/>
    <w:rsid w:val="00F85B91"/>
    <w:rsid w:val="00F8620D"/>
    <w:rsid w:val="00F86456"/>
    <w:rsid w:val="00F8657D"/>
    <w:rsid w:val="00F86721"/>
    <w:rsid w:val="00F869C1"/>
    <w:rsid w:val="00F86A42"/>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2F"/>
    <w:rsid w:val="00F922B3"/>
    <w:rsid w:val="00F9253B"/>
    <w:rsid w:val="00F93203"/>
    <w:rsid w:val="00F932A1"/>
    <w:rsid w:val="00F932E4"/>
    <w:rsid w:val="00F93422"/>
    <w:rsid w:val="00F937E7"/>
    <w:rsid w:val="00F93889"/>
    <w:rsid w:val="00F938B9"/>
    <w:rsid w:val="00F93A3D"/>
    <w:rsid w:val="00F93D31"/>
    <w:rsid w:val="00F93DD5"/>
    <w:rsid w:val="00F93FA2"/>
    <w:rsid w:val="00F9400C"/>
    <w:rsid w:val="00F9425F"/>
    <w:rsid w:val="00F943D5"/>
    <w:rsid w:val="00F94921"/>
    <w:rsid w:val="00F94C3B"/>
    <w:rsid w:val="00F94D71"/>
    <w:rsid w:val="00F952B2"/>
    <w:rsid w:val="00F952D9"/>
    <w:rsid w:val="00F9583B"/>
    <w:rsid w:val="00F95DF4"/>
    <w:rsid w:val="00F963ED"/>
    <w:rsid w:val="00F965EE"/>
    <w:rsid w:val="00F96802"/>
    <w:rsid w:val="00F969C3"/>
    <w:rsid w:val="00F969F2"/>
    <w:rsid w:val="00F96EE3"/>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C25"/>
    <w:rsid w:val="00FA3D5B"/>
    <w:rsid w:val="00FA3DF5"/>
    <w:rsid w:val="00FA3E1E"/>
    <w:rsid w:val="00FA3F19"/>
    <w:rsid w:val="00FA42AD"/>
    <w:rsid w:val="00FA45FD"/>
    <w:rsid w:val="00FA4C85"/>
    <w:rsid w:val="00FA4CFC"/>
    <w:rsid w:val="00FA4D43"/>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3A1"/>
    <w:rsid w:val="00FB2619"/>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BB2"/>
    <w:rsid w:val="00FB4BF9"/>
    <w:rsid w:val="00FB4F60"/>
    <w:rsid w:val="00FB5148"/>
    <w:rsid w:val="00FB57B7"/>
    <w:rsid w:val="00FB5B5D"/>
    <w:rsid w:val="00FB5BFC"/>
    <w:rsid w:val="00FB6092"/>
    <w:rsid w:val="00FB6386"/>
    <w:rsid w:val="00FB64CB"/>
    <w:rsid w:val="00FB6503"/>
    <w:rsid w:val="00FB6511"/>
    <w:rsid w:val="00FB6717"/>
    <w:rsid w:val="00FB67D7"/>
    <w:rsid w:val="00FB6804"/>
    <w:rsid w:val="00FB6AEA"/>
    <w:rsid w:val="00FB6B44"/>
    <w:rsid w:val="00FB6D04"/>
    <w:rsid w:val="00FB6FDC"/>
    <w:rsid w:val="00FB71AB"/>
    <w:rsid w:val="00FB769E"/>
    <w:rsid w:val="00FB7983"/>
    <w:rsid w:val="00FB7BE6"/>
    <w:rsid w:val="00FB7D83"/>
    <w:rsid w:val="00FB7ED3"/>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7AE"/>
    <w:rsid w:val="00FC4BDE"/>
    <w:rsid w:val="00FC4F12"/>
    <w:rsid w:val="00FC5330"/>
    <w:rsid w:val="00FC55CF"/>
    <w:rsid w:val="00FC56AC"/>
    <w:rsid w:val="00FC58A2"/>
    <w:rsid w:val="00FC61D7"/>
    <w:rsid w:val="00FC62F6"/>
    <w:rsid w:val="00FC63FD"/>
    <w:rsid w:val="00FC6485"/>
    <w:rsid w:val="00FC65F2"/>
    <w:rsid w:val="00FC67CF"/>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D074E"/>
    <w:rsid w:val="00FD0963"/>
    <w:rsid w:val="00FD0AF5"/>
    <w:rsid w:val="00FD11EE"/>
    <w:rsid w:val="00FD12B8"/>
    <w:rsid w:val="00FD155B"/>
    <w:rsid w:val="00FD1B0F"/>
    <w:rsid w:val="00FD1B32"/>
    <w:rsid w:val="00FD1BAC"/>
    <w:rsid w:val="00FD2073"/>
    <w:rsid w:val="00FD2103"/>
    <w:rsid w:val="00FD2337"/>
    <w:rsid w:val="00FD2406"/>
    <w:rsid w:val="00FD298A"/>
    <w:rsid w:val="00FD299C"/>
    <w:rsid w:val="00FD2B1E"/>
    <w:rsid w:val="00FD31E6"/>
    <w:rsid w:val="00FD3690"/>
    <w:rsid w:val="00FD3726"/>
    <w:rsid w:val="00FD384C"/>
    <w:rsid w:val="00FD3905"/>
    <w:rsid w:val="00FD3B0C"/>
    <w:rsid w:val="00FD3BAC"/>
    <w:rsid w:val="00FD4018"/>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143"/>
    <w:rsid w:val="00FE0A6B"/>
    <w:rsid w:val="00FE0AB0"/>
    <w:rsid w:val="00FE0B0E"/>
    <w:rsid w:val="00FE146B"/>
    <w:rsid w:val="00FE19B3"/>
    <w:rsid w:val="00FE229F"/>
    <w:rsid w:val="00FE2368"/>
    <w:rsid w:val="00FE25C7"/>
    <w:rsid w:val="00FE29B0"/>
    <w:rsid w:val="00FE2B5A"/>
    <w:rsid w:val="00FE33DC"/>
    <w:rsid w:val="00FE37AE"/>
    <w:rsid w:val="00FE3991"/>
    <w:rsid w:val="00FE3D68"/>
    <w:rsid w:val="00FE3E49"/>
    <w:rsid w:val="00FE4084"/>
    <w:rsid w:val="00FE41B3"/>
    <w:rsid w:val="00FE4367"/>
    <w:rsid w:val="00FE47B0"/>
    <w:rsid w:val="00FE4804"/>
    <w:rsid w:val="00FE4825"/>
    <w:rsid w:val="00FE4F7C"/>
    <w:rsid w:val="00FE4FED"/>
    <w:rsid w:val="00FE4FF3"/>
    <w:rsid w:val="00FE50AF"/>
    <w:rsid w:val="00FE5721"/>
    <w:rsid w:val="00FE5727"/>
    <w:rsid w:val="00FE5CEB"/>
    <w:rsid w:val="00FE670E"/>
    <w:rsid w:val="00FE6B02"/>
    <w:rsid w:val="00FE6B5D"/>
    <w:rsid w:val="00FE6C80"/>
    <w:rsid w:val="00FE6CF7"/>
    <w:rsid w:val="00FE6FC9"/>
    <w:rsid w:val="00FE7372"/>
    <w:rsid w:val="00FE7501"/>
    <w:rsid w:val="00FE7593"/>
    <w:rsid w:val="00FE7907"/>
    <w:rsid w:val="00FF01A7"/>
    <w:rsid w:val="00FF079C"/>
    <w:rsid w:val="00FF0D2D"/>
    <w:rsid w:val="00FF10BB"/>
    <w:rsid w:val="00FF1195"/>
    <w:rsid w:val="00FF11B9"/>
    <w:rsid w:val="00FF1566"/>
    <w:rsid w:val="00FF1799"/>
    <w:rsid w:val="00FF17DA"/>
    <w:rsid w:val="00FF1B88"/>
    <w:rsid w:val="00FF1C54"/>
    <w:rsid w:val="00FF1D74"/>
    <w:rsid w:val="00FF1DBD"/>
    <w:rsid w:val="00FF1E9D"/>
    <w:rsid w:val="00FF21FE"/>
    <w:rsid w:val="00FF2465"/>
    <w:rsid w:val="00FF26EA"/>
    <w:rsid w:val="00FF297C"/>
    <w:rsid w:val="00FF2F0B"/>
    <w:rsid w:val="00FF3375"/>
    <w:rsid w:val="00FF3BBF"/>
    <w:rsid w:val="00FF3D28"/>
    <w:rsid w:val="00FF3D84"/>
    <w:rsid w:val="00FF42BA"/>
    <w:rsid w:val="00FF46F8"/>
    <w:rsid w:val="00FF4B61"/>
    <w:rsid w:val="00FF53B7"/>
    <w:rsid w:val="00FF55E7"/>
    <w:rsid w:val="00FF57FE"/>
    <w:rsid w:val="00FF5C2D"/>
    <w:rsid w:val="00FF5DF6"/>
    <w:rsid w:val="00FF6ABF"/>
    <w:rsid w:val="00FF6CB7"/>
    <w:rsid w:val="00FF6E73"/>
    <w:rsid w:val="00FF6F96"/>
    <w:rsid w:val="00FF6FDF"/>
    <w:rsid w:val="00FF7097"/>
    <w:rsid w:val="00FF70A5"/>
    <w:rsid w:val="00FF742D"/>
    <w:rsid w:val="00FF7912"/>
    <w:rsid w:val="00FF7C4F"/>
    <w:rsid w:val="00FF7F8C"/>
    <w:rsid w:val="010004E2"/>
    <w:rsid w:val="01099FD1"/>
    <w:rsid w:val="011776BC"/>
    <w:rsid w:val="01303AC5"/>
    <w:rsid w:val="013518CE"/>
    <w:rsid w:val="013D0947"/>
    <w:rsid w:val="014419F5"/>
    <w:rsid w:val="01722330"/>
    <w:rsid w:val="019E5981"/>
    <w:rsid w:val="01A66A49"/>
    <w:rsid w:val="01CA13BF"/>
    <w:rsid w:val="01E35070"/>
    <w:rsid w:val="01FD7812"/>
    <w:rsid w:val="01FF1E15"/>
    <w:rsid w:val="02111C4A"/>
    <w:rsid w:val="02174A91"/>
    <w:rsid w:val="021F7C8C"/>
    <w:rsid w:val="02200A36"/>
    <w:rsid w:val="0297417F"/>
    <w:rsid w:val="02A75EA4"/>
    <w:rsid w:val="02B37136"/>
    <w:rsid w:val="02DB65A7"/>
    <w:rsid w:val="02F56D74"/>
    <w:rsid w:val="03270E07"/>
    <w:rsid w:val="0362D8FF"/>
    <w:rsid w:val="036A2C4C"/>
    <w:rsid w:val="03821A33"/>
    <w:rsid w:val="03AB01E0"/>
    <w:rsid w:val="03B529F1"/>
    <w:rsid w:val="03DB67FE"/>
    <w:rsid w:val="03DC0A11"/>
    <w:rsid w:val="0450553C"/>
    <w:rsid w:val="04583EC8"/>
    <w:rsid w:val="04C55161"/>
    <w:rsid w:val="04DD23D9"/>
    <w:rsid w:val="04E452F2"/>
    <w:rsid w:val="0515FE00"/>
    <w:rsid w:val="05183DDF"/>
    <w:rsid w:val="05216549"/>
    <w:rsid w:val="05288A8F"/>
    <w:rsid w:val="052A53FB"/>
    <w:rsid w:val="05735392"/>
    <w:rsid w:val="057A0194"/>
    <w:rsid w:val="05B11483"/>
    <w:rsid w:val="05B34DAB"/>
    <w:rsid w:val="05BBD1D4"/>
    <w:rsid w:val="05D3F7C4"/>
    <w:rsid w:val="05E355AA"/>
    <w:rsid w:val="06114AEC"/>
    <w:rsid w:val="0619041D"/>
    <w:rsid w:val="061F0565"/>
    <w:rsid w:val="065F7326"/>
    <w:rsid w:val="06620BC5"/>
    <w:rsid w:val="0673E5D6"/>
    <w:rsid w:val="06791CA1"/>
    <w:rsid w:val="0683CE12"/>
    <w:rsid w:val="0685D2C6"/>
    <w:rsid w:val="06AF39AF"/>
    <w:rsid w:val="07230F09"/>
    <w:rsid w:val="07373FE9"/>
    <w:rsid w:val="075A76CE"/>
    <w:rsid w:val="07666493"/>
    <w:rsid w:val="078B24C0"/>
    <w:rsid w:val="078C4B58"/>
    <w:rsid w:val="078E4B39"/>
    <w:rsid w:val="07933A79"/>
    <w:rsid w:val="0793D735"/>
    <w:rsid w:val="079F71DB"/>
    <w:rsid w:val="07A590BD"/>
    <w:rsid w:val="07AE6403"/>
    <w:rsid w:val="07EA0E72"/>
    <w:rsid w:val="080B40A5"/>
    <w:rsid w:val="081D258A"/>
    <w:rsid w:val="082CD4DB"/>
    <w:rsid w:val="083A2978"/>
    <w:rsid w:val="085C56F2"/>
    <w:rsid w:val="08980E61"/>
    <w:rsid w:val="089B3785"/>
    <w:rsid w:val="08AB4DEA"/>
    <w:rsid w:val="08C60A1F"/>
    <w:rsid w:val="08CB2CA3"/>
    <w:rsid w:val="08E85B2F"/>
    <w:rsid w:val="09133819"/>
    <w:rsid w:val="09164D7F"/>
    <w:rsid w:val="0939688D"/>
    <w:rsid w:val="09622BE9"/>
    <w:rsid w:val="096274B0"/>
    <w:rsid w:val="096C0060"/>
    <w:rsid w:val="09835B3E"/>
    <w:rsid w:val="099D22B9"/>
    <w:rsid w:val="09B5777D"/>
    <w:rsid w:val="09C16498"/>
    <w:rsid w:val="09C9691B"/>
    <w:rsid w:val="09CE3529"/>
    <w:rsid w:val="09E24B01"/>
    <w:rsid w:val="0A0D2379"/>
    <w:rsid w:val="0A266034"/>
    <w:rsid w:val="0A342878"/>
    <w:rsid w:val="0A425367"/>
    <w:rsid w:val="0AB2E712"/>
    <w:rsid w:val="0ABA2D7D"/>
    <w:rsid w:val="0AF9AF84"/>
    <w:rsid w:val="0B196D57"/>
    <w:rsid w:val="0B27191B"/>
    <w:rsid w:val="0B355835"/>
    <w:rsid w:val="0B416630"/>
    <w:rsid w:val="0B514437"/>
    <w:rsid w:val="0B586123"/>
    <w:rsid w:val="0B6E3B68"/>
    <w:rsid w:val="0B7218AA"/>
    <w:rsid w:val="0B985065"/>
    <w:rsid w:val="0BE36688"/>
    <w:rsid w:val="0BEC61A6"/>
    <w:rsid w:val="0C531088"/>
    <w:rsid w:val="0C5441F0"/>
    <w:rsid w:val="0C7165BA"/>
    <w:rsid w:val="0C7A1F60"/>
    <w:rsid w:val="0C7C12B9"/>
    <w:rsid w:val="0CA02DBD"/>
    <w:rsid w:val="0D0347F5"/>
    <w:rsid w:val="0D390E4F"/>
    <w:rsid w:val="0D4911CA"/>
    <w:rsid w:val="0D56040C"/>
    <w:rsid w:val="0D587F98"/>
    <w:rsid w:val="0D6C40D7"/>
    <w:rsid w:val="0D831571"/>
    <w:rsid w:val="0D9222EE"/>
    <w:rsid w:val="0D976FD9"/>
    <w:rsid w:val="0DE14AC5"/>
    <w:rsid w:val="0DE45E3F"/>
    <w:rsid w:val="0DE81158"/>
    <w:rsid w:val="0DEB14A0"/>
    <w:rsid w:val="0E222EB4"/>
    <w:rsid w:val="0E26697C"/>
    <w:rsid w:val="0E5066A2"/>
    <w:rsid w:val="0E507B4A"/>
    <w:rsid w:val="0E5B5EEF"/>
    <w:rsid w:val="0EA523DF"/>
    <w:rsid w:val="0EB233A8"/>
    <w:rsid w:val="0EB71FF8"/>
    <w:rsid w:val="0EBAA05E"/>
    <w:rsid w:val="0EC73CBB"/>
    <w:rsid w:val="0EE348D9"/>
    <w:rsid w:val="0EEC1E19"/>
    <w:rsid w:val="0F07B6A9"/>
    <w:rsid w:val="0F333B52"/>
    <w:rsid w:val="0F3358A3"/>
    <w:rsid w:val="0F5E0A72"/>
    <w:rsid w:val="0F5E6E44"/>
    <w:rsid w:val="0F7ED051"/>
    <w:rsid w:val="0F885618"/>
    <w:rsid w:val="0F8F3579"/>
    <w:rsid w:val="0F916E5A"/>
    <w:rsid w:val="0F93FB47"/>
    <w:rsid w:val="0FF54C64"/>
    <w:rsid w:val="102D55BE"/>
    <w:rsid w:val="10353AD0"/>
    <w:rsid w:val="10385AA4"/>
    <w:rsid w:val="10491592"/>
    <w:rsid w:val="105F7F23"/>
    <w:rsid w:val="107B4D5D"/>
    <w:rsid w:val="108D20E9"/>
    <w:rsid w:val="10970BC8"/>
    <w:rsid w:val="10D0192F"/>
    <w:rsid w:val="10DD1D66"/>
    <w:rsid w:val="110111FF"/>
    <w:rsid w:val="110A1EE8"/>
    <w:rsid w:val="11317D6F"/>
    <w:rsid w:val="11559BCA"/>
    <w:rsid w:val="11B243AF"/>
    <w:rsid w:val="11B9F74C"/>
    <w:rsid w:val="11BE0D3E"/>
    <w:rsid w:val="11F64152"/>
    <w:rsid w:val="12042B30"/>
    <w:rsid w:val="124B2D33"/>
    <w:rsid w:val="12577CCA"/>
    <w:rsid w:val="125F01A9"/>
    <w:rsid w:val="12601EF4"/>
    <w:rsid w:val="1273738C"/>
    <w:rsid w:val="127B5D10"/>
    <w:rsid w:val="12A367ED"/>
    <w:rsid w:val="12A8795F"/>
    <w:rsid w:val="12B5D99B"/>
    <w:rsid w:val="12DA576A"/>
    <w:rsid w:val="12FD4C79"/>
    <w:rsid w:val="130B340C"/>
    <w:rsid w:val="132E4C84"/>
    <w:rsid w:val="13315BA7"/>
    <w:rsid w:val="134424AD"/>
    <w:rsid w:val="13444AF9"/>
    <w:rsid w:val="136146D0"/>
    <w:rsid w:val="13725CDA"/>
    <w:rsid w:val="138F0B1F"/>
    <w:rsid w:val="13AA5A0C"/>
    <w:rsid w:val="13BA1724"/>
    <w:rsid w:val="13D3678A"/>
    <w:rsid w:val="13F791CC"/>
    <w:rsid w:val="14082AC7"/>
    <w:rsid w:val="140E413A"/>
    <w:rsid w:val="142CCBD6"/>
    <w:rsid w:val="14348B58"/>
    <w:rsid w:val="14471FE1"/>
    <w:rsid w:val="146B6E9E"/>
    <w:rsid w:val="14874299"/>
    <w:rsid w:val="148B6928"/>
    <w:rsid w:val="149A04DC"/>
    <w:rsid w:val="14B67B02"/>
    <w:rsid w:val="14BCAE01"/>
    <w:rsid w:val="14C913A5"/>
    <w:rsid w:val="150E601B"/>
    <w:rsid w:val="151574C8"/>
    <w:rsid w:val="152568EA"/>
    <w:rsid w:val="153D102F"/>
    <w:rsid w:val="15424C0F"/>
    <w:rsid w:val="15514806"/>
    <w:rsid w:val="1561297C"/>
    <w:rsid w:val="156D0F50"/>
    <w:rsid w:val="15752CF8"/>
    <w:rsid w:val="15933E8B"/>
    <w:rsid w:val="159F47E6"/>
    <w:rsid w:val="15B80F22"/>
    <w:rsid w:val="15CF3E89"/>
    <w:rsid w:val="15D71BFB"/>
    <w:rsid w:val="1620573E"/>
    <w:rsid w:val="162714E3"/>
    <w:rsid w:val="164239AC"/>
    <w:rsid w:val="165259A4"/>
    <w:rsid w:val="16681039"/>
    <w:rsid w:val="167931C6"/>
    <w:rsid w:val="167E5EA2"/>
    <w:rsid w:val="16807204"/>
    <w:rsid w:val="168D6386"/>
    <w:rsid w:val="16BB4D04"/>
    <w:rsid w:val="16F9259A"/>
    <w:rsid w:val="16FE3FF2"/>
    <w:rsid w:val="172337CF"/>
    <w:rsid w:val="17401EB0"/>
    <w:rsid w:val="176F3493"/>
    <w:rsid w:val="17A2425B"/>
    <w:rsid w:val="17B54FA0"/>
    <w:rsid w:val="17C52D61"/>
    <w:rsid w:val="17C6620F"/>
    <w:rsid w:val="17CB2093"/>
    <w:rsid w:val="17E52D51"/>
    <w:rsid w:val="17EE1F6A"/>
    <w:rsid w:val="17F3B74B"/>
    <w:rsid w:val="17FC01BE"/>
    <w:rsid w:val="18053A04"/>
    <w:rsid w:val="1816288E"/>
    <w:rsid w:val="18585B21"/>
    <w:rsid w:val="187248C0"/>
    <w:rsid w:val="189A1F89"/>
    <w:rsid w:val="18A1732B"/>
    <w:rsid w:val="18B1525A"/>
    <w:rsid w:val="18CA1AC6"/>
    <w:rsid w:val="18DD35A6"/>
    <w:rsid w:val="18F7512B"/>
    <w:rsid w:val="19452E1D"/>
    <w:rsid w:val="19595E57"/>
    <w:rsid w:val="198A2AD7"/>
    <w:rsid w:val="198C6D6A"/>
    <w:rsid w:val="19CBF99D"/>
    <w:rsid w:val="19F91F57"/>
    <w:rsid w:val="1A2605CD"/>
    <w:rsid w:val="1A3366A8"/>
    <w:rsid w:val="1A3B59DE"/>
    <w:rsid w:val="1A566864"/>
    <w:rsid w:val="1A7A08B2"/>
    <w:rsid w:val="1A97256F"/>
    <w:rsid w:val="1AAD20D2"/>
    <w:rsid w:val="1AB011D8"/>
    <w:rsid w:val="1AE41750"/>
    <w:rsid w:val="1AE466D6"/>
    <w:rsid w:val="1AFB7D14"/>
    <w:rsid w:val="1AFF66CB"/>
    <w:rsid w:val="1B1C512B"/>
    <w:rsid w:val="1B203CF9"/>
    <w:rsid w:val="1B754A1F"/>
    <w:rsid w:val="1B77083E"/>
    <w:rsid w:val="1B7E2C2D"/>
    <w:rsid w:val="1B9E2247"/>
    <w:rsid w:val="1BB33451"/>
    <w:rsid w:val="1BC62747"/>
    <w:rsid w:val="1C164CC8"/>
    <w:rsid w:val="1C3955D3"/>
    <w:rsid w:val="1C645E4B"/>
    <w:rsid w:val="1C7B7E93"/>
    <w:rsid w:val="1C813957"/>
    <w:rsid w:val="1C9928D8"/>
    <w:rsid w:val="1CA2E68D"/>
    <w:rsid w:val="1CAD1663"/>
    <w:rsid w:val="1CB21068"/>
    <w:rsid w:val="1CC7286E"/>
    <w:rsid w:val="1CD31D76"/>
    <w:rsid w:val="1CDDEAB0"/>
    <w:rsid w:val="1CE448DE"/>
    <w:rsid w:val="1CEE2D5A"/>
    <w:rsid w:val="1D044D80"/>
    <w:rsid w:val="1D204510"/>
    <w:rsid w:val="1D2A019D"/>
    <w:rsid w:val="1D3702EB"/>
    <w:rsid w:val="1D3F3E45"/>
    <w:rsid w:val="1D5625C0"/>
    <w:rsid w:val="1D9D951F"/>
    <w:rsid w:val="1DAF6FD0"/>
    <w:rsid w:val="1DE9660C"/>
    <w:rsid w:val="1DF3033F"/>
    <w:rsid w:val="1DFE3571"/>
    <w:rsid w:val="1E2307E2"/>
    <w:rsid w:val="1E3C8712"/>
    <w:rsid w:val="1E4557B9"/>
    <w:rsid w:val="1E497C5C"/>
    <w:rsid w:val="1E6A7FD1"/>
    <w:rsid w:val="1E8C2E3B"/>
    <w:rsid w:val="1EC1B460"/>
    <w:rsid w:val="1EC83FF4"/>
    <w:rsid w:val="1F25355C"/>
    <w:rsid w:val="1F2B0AA8"/>
    <w:rsid w:val="1F384D12"/>
    <w:rsid w:val="1F4A7DA5"/>
    <w:rsid w:val="1F4ECE3C"/>
    <w:rsid w:val="1F6A47D3"/>
    <w:rsid w:val="1F746B1A"/>
    <w:rsid w:val="1F7C464D"/>
    <w:rsid w:val="1FB93AC9"/>
    <w:rsid w:val="1FE30229"/>
    <w:rsid w:val="201605FE"/>
    <w:rsid w:val="20340A84"/>
    <w:rsid w:val="20347CC2"/>
    <w:rsid w:val="204A64FA"/>
    <w:rsid w:val="20533185"/>
    <w:rsid w:val="205332A2"/>
    <w:rsid w:val="2059503A"/>
    <w:rsid w:val="20643D8F"/>
    <w:rsid w:val="20AE1C23"/>
    <w:rsid w:val="20B227C0"/>
    <w:rsid w:val="20C24E3D"/>
    <w:rsid w:val="20D20267"/>
    <w:rsid w:val="20D50564"/>
    <w:rsid w:val="20E806A6"/>
    <w:rsid w:val="21015E38"/>
    <w:rsid w:val="21231B42"/>
    <w:rsid w:val="214763F4"/>
    <w:rsid w:val="215D7879"/>
    <w:rsid w:val="215F138E"/>
    <w:rsid w:val="217523F3"/>
    <w:rsid w:val="218B4F2C"/>
    <w:rsid w:val="21921BF2"/>
    <w:rsid w:val="21936940"/>
    <w:rsid w:val="21BC3427"/>
    <w:rsid w:val="21C4009B"/>
    <w:rsid w:val="2205061E"/>
    <w:rsid w:val="220821C8"/>
    <w:rsid w:val="222B4109"/>
    <w:rsid w:val="222C235B"/>
    <w:rsid w:val="2231CD11"/>
    <w:rsid w:val="224817FB"/>
    <w:rsid w:val="2249FD0D"/>
    <w:rsid w:val="224E2666"/>
    <w:rsid w:val="228D5F6A"/>
    <w:rsid w:val="22937CB9"/>
    <w:rsid w:val="22EA52A8"/>
    <w:rsid w:val="22EC75FA"/>
    <w:rsid w:val="22F34C27"/>
    <w:rsid w:val="22F61692"/>
    <w:rsid w:val="23103A2A"/>
    <w:rsid w:val="2322CC6B"/>
    <w:rsid w:val="232E5908"/>
    <w:rsid w:val="23561D19"/>
    <w:rsid w:val="23873A38"/>
    <w:rsid w:val="23CE5CAC"/>
    <w:rsid w:val="23D021ED"/>
    <w:rsid w:val="23E7C5AC"/>
    <w:rsid w:val="2406561B"/>
    <w:rsid w:val="2419690F"/>
    <w:rsid w:val="24415C80"/>
    <w:rsid w:val="24482FEA"/>
    <w:rsid w:val="24572F93"/>
    <w:rsid w:val="245F2BE0"/>
    <w:rsid w:val="2460376A"/>
    <w:rsid w:val="246F62BA"/>
    <w:rsid w:val="24954396"/>
    <w:rsid w:val="24FC7E99"/>
    <w:rsid w:val="251D35D0"/>
    <w:rsid w:val="25253091"/>
    <w:rsid w:val="252673A5"/>
    <w:rsid w:val="252941A5"/>
    <w:rsid w:val="25550B9E"/>
    <w:rsid w:val="25626ECE"/>
    <w:rsid w:val="25BE3121"/>
    <w:rsid w:val="25F87BF3"/>
    <w:rsid w:val="261215FE"/>
    <w:rsid w:val="262B0210"/>
    <w:rsid w:val="26341489"/>
    <w:rsid w:val="26A25D49"/>
    <w:rsid w:val="26A526DC"/>
    <w:rsid w:val="26AD333E"/>
    <w:rsid w:val="26D02A97"/>
    <w:rsid w:val="26E4522E"/>
    <w:rsid w:val="270073B4"/>
    <w:rsid w:val="27133AE9"/>
    <w:rsid w:val="273F6707"/>
    <w:rsid w:val="27647D64"/>
    <w:rsid w:val="2768BC64"/>
    <w:rsid w:val="27A54498"/>
    <w:rsid w:val="27BB5464"/>
    <w:rsid w:val="27EE3C0E"/>
    <w:rsid w:val="27FC215E"/>
    <w:rsid w:val="28127971"/>
    <w:rsid w:val="282F7E39"/>
    <w:rsid w:val="285717B4"/>
    <w:rsid w:val="286F135C"/>
    <w:rsid w:val="287D0343"/>
    <w:rsid w:val="288F2A53"/>
    <w:rsid w:val="28942A08"/>
    <w:rsid w:val="28A30AC9"/>
    <w:rsid w:val="28BC4CB5"/>
    <w:rsid w:val="28C34FD4"/>
    <w:rsid w:val="29000B11"/>
    <w:rsid w:val="29193321"/>
    <w:rsid w:val="2941113D"/>
    <w:rsid w:val="29543F45"/>
    <w:rsid w:val="2964687E"/>
    <w:rsid w:val="29772CFB"/>
    <w:rsid w:val="297F4C67"/>
    <w:rsid w:val="2989268F"/>
    <w:rsid w:val="29904787"/>
    <w:rsid w:val="29955717"/>
    <w:rsid w:val="299D769A"/>
    <w:rsid w:val="299E285F"/>
    <w:rsid w:val="29B7191E"/>
    <w:rsid w:val="29CF71E8"/>
    <w:rsid w:val="29E3521F"/>
    <w:rsid w:val="2A0AA931"/>
    <w:rsid w:val="2A1A6F3D"/>
    <w:rsid w:val="2A3E4942"/>
    <w:rsid w:val="2A8761F0"/>
    <w:rsid w:val="2AA121D6"/>
    <w:rsid w:val="2AC02D8D"/>
    <w:rsid w:val="2AF61A56"/>
    <w:rsid w:val="2B0CF671"/>
    <w:rsid w:val="2B27BC02"/>
    <w:rsid w:val="2B2C0E88"/>
    <w:rsid w:val="2B421418"/>
    <w:rsid w:val="2B54647E"/>
    <w:rsid w:val="2B7EEAE2"/>
    <w:rsid w:val="2B8559E6"/>
    <w:rsid w:val="2BA33530"/>
    <w:rsid w:val="2BA76928"/>
    <w:rsid w:val="2BB858B2"/>
    <w:rsid w:val="2C2B2635"/>
    <w:rsid w:val="2C33B95D"/>
    <w:rsid w:val="2C7330DF"/>
    <w:rsid w:val="2C8548DE"/>
    <w:rsid w:val="2C8E794B"/>
    <w:rsid w:val="2C9D1AA6"/>
    <w:rsid w:val="2CF022E1"/>
    <w:rsid w:val="2CFE0766"/>
    <w:rsid w:val="2D08B4E8"/>
    <w:rsid w:val="2D4137A3"/>
    <w:rsid w:val="2D4E151F"/>
    <w:rsid w:val="2D6C2DE3"/>
    <w:rsid w:val="2D948120"/>
    <w:rsid w:val="2DB66207"/>
    <w:rsid w:val="2DC323F0"/>
    <w:rsid w:val="2DF12CC1"/>
    <w:rsid w:val="2DF56170"/>
    <w:rsid w:val="2E0E076F"/>
    <w:rsid w:val="2E0F0A25"/>
    <w:rsid w:val="2E3A5DFF"/>
    <w:rsid w:val="2E7030F9"/>
    <w:rsid w:val="2E722D2A"/>
    <w:rsid w:val="2E8C0607"/>
    <w:rsid w:val="2E9372BE"/>
    <w:rsid w:val="2E9549BE"/>
    <w:rsid w:val="2EDA313F"/>
    <w:rsid w:val="2EE61EA4"/>
    <w:rsid w:val="2F2724BE"/>
    <w:rsid w:val="2F332329"/>
    <w:rsid w:val="2F5041F5"/>
    <w:rsid w:val="2F7048FC"/>
    <w:rsid w:val="2FE204FD"/>
    <w:rsid w:val="2FE767B4"/>
    <w:rsid w:val="3036751D"/>
    <w:rsid w:val="30500D43"/>
    <w:rsid w:val="307750E9"/>
    <w:rsid w:val="30825811"/>
    <w:rsid w:val="30B63935"/>
    <w:rsid w:val="30D53BBD"/>
    <w:rsid w:val="30EF7F77"/>
    <w:rsid w:val="30F470D6"/>
    <w:rsid w:val="30F75204"/>
    <w:rsid w:val="30F878AC"/>
    <w:rsid w:val="310041EC"/>
    <w:rsid w:val="31570A76"/>
    <w:rsid w:val="31571FA6"/>
    <w:rsid w:val="315F593D"/>
    <w:rsid w:val="316A38B7"/>
    <w:rsid w:val="316B3CA1"/>
    <w:rsid w:val="318615F3"/>
    <w:rsid w:val="318D0243"/>
    <w:rsid w:val="319B1269"/>
    <w:rsid w:val="31A87524"/>
    <w:rsid w:val="31F6028F"/>
    <w:rsid w:val="32236BAB"/>
    <w:rsid w:val="324A0C12"/>
    <w:rsid w:val="326CA0E9"/>
    <w:rsid w:val="32C10EAC"/>
    <w:rsid w:val="32C55A50"/>
    <w:rsid w:val="32FB31A1"/>
    <w:rsid w:val="33031EAB"/>
    <w:rsid w:val="330D1D63"/>
    <w:rsid w:val="330F5E0E"/>
    <w:rsid w:val="33556074"/>
    <w:rsid w:val="33705951"/>
    <w:rsid w:val="338391DD"/>
    <w:rsid w:val="339715FE"/>
    <w:rsid w:val="33A75309"/>
    <w:rsid w:val="33B846AE"/>
    <w:rsid w:val="33D76711"/>
    <w:rsid w:val="33EE1B7B"/>
    <w:rsid w:val="33F6183B"/>
    <w:rsid w:val="33FB13E2"/>
    <w:rsid w:val="34146F61"/>
    <w:rsid w:val="341DB182"/>
    <w:rsid w:val="3438475F"/>
    <w:rsid w:val="34579578"/>
    <w:rsid w:val="347E8ED0"/>
    <w:rsid w:val="34847806"/>
    <w:rsid w:val="348576A9"/>
    <w:rsid w:val="34862843"/>
    <w:rsid w:val="34897199"/>
    <w:rsid w:val="34A95F13"/>
    <w:rsid w:val="34D985F3"/>
    <w:rsid w:val="34EC76F6"/>
    <w:rsid w:val="35061AEF"/>
    <w:rsid w:val="35445727"/>
    <w:rsid w:val="357608C6"/>
    <w:rsid w:val="35A1002B"/>
    <w:rsid w:val="35B23C02"/>
    <w:rsid w:val="35B502BC"/>
    <w:rsid w:val="35E3ADC1"/>
    <w:rsid w:val="36181B69"/>
    <w:rsid w:val="361D6CD6"/>
    <w:rsid w:val="362A304A"/>
    <w:rsid w:val="3655CF3B"/>
    <w:rsid w:val="365E70A3"/>
    <w:rsid w:val="366D3BFE"/>
    <w:rsid w:val="36733B22"/>
    <w:rsid w:val="3682B43E"/>
    <w:rsid w:val="368E0DD1"/>
    <w:rsid w:val="369E1849"/>
    <w:rsid w:val="36AD75A8"/>
    <w:rsid w:val="36DD1A1E"/>
    <w:rsid w:val="36E91185"/>
    <w:rsid w:val="36FF17F9"/>
    <w:rsid w:val="370E1BD7"/>
    <w:rsid w:val="37161280"/>
    <w:rsid w:val="3724764D"/>
    <w:rsid w:val="372A3DAB"/>
    <w:rsid w:val="372A4537"/>
    <w:rsid w:val="375A6BCB"/>
    <w:rsid w:val="3787186F"/>
    <w:rsid w:val="37AA17A2"/>
    <w:rsid w:val="37CA6AF5"/>
    <w:rsid w:val="37CD3925"/>
    <w:rsid w:val="37E20928"/>
    <w:rsid w:val="38376D76"/>
    <w:rsid w:val="388E0C23"/>
    <w:rsid w:val="38971D54"/>
    <w:rsid w:val="389F6DF5"/>
    <w:rsid w:val="38B867F7"/>
    <w:rsid w:val="38C72425"/>
    <w:rsid w:val="38C742FF"/>
    <w:rsid w:val="38E05144"/>
    <w:rsid w:val="38E9B403"/>
    <w:rsid w:val="39095F08"/>
    <w:rsid w:val="390D2369"/>
    <w:rsid w:val="39402176"/>
    <w:rsid w:val="394D421D"/>
    <w:rsid w:val="39836A99"/>
    <w:rsid w:val="398476B0"/>
    <w:rsid w:val="39B2D5EB"/>
    <w:rsid w:val="39BE296F"/>
    <w:rsid w:val="39C55A6F"/>
    <w:rsid w:val="39DC464A"/>
    <w:rsid w:val="3A3A0C00"/>
    <w:rsid w:val="3A447EDC"/>
    <w:rsid w:val="3A5F74FF"/>
    <w:rsid w:val="3A61060E"/>
    <w:rsid w:val="3A9374E3"/>
    <w:rsid w:val="3AA238E1"/>
    <w:rsid w:val="3AC70A1B"/>
    <w:rsid w:val="3AF589F7"/>
    <w:rsid w:val="3AF70BD4"/>
    <w:rsid w:val="3B295044"/>
    <w:rsid w:val="3B3A46ED"/>
    <w:rsid w:val="3B43B63D"/>
    <w:rsid w:val="3BDD7DCA"/>
    <w:rsid w:val="3BF47DE9"/>
    <w:rsid w:val="3BF742AD"/>
    <w:rsid w:val="3C0B6BDC"/>
    <w:rsid w:val="3C0C35A3"/>
    <w:rsid w:val="3C4903BA"/>
    <w:rsid w:val="3C5F68AB"/>
    <w:rsid w:val="3C6165AA"/>
    <w:rsid w:val="3C633B95"/>
    <w:rsid w:val="3C845CAA"/>
    <w:rsid w:val="3CA2366A"/>
    <w:rsid w:val="3CAC1B33"/>
    <w:rsid w:val="3CBF2B3C"/>
    <w:rsid w:val="3CDC62D4"/>
    <w:rsid w:val="3CF56E24"/>
    <w:rsid w:val="3CF6B108"/>
    <w:rsid w:val="3D36D827"/>
    <w:rsid w:val="3D413863"/>
    <w:rsid w:val="3D54C5E1"/>
    <w:rsid w:val="3D5523C6"/>
    <w:rsid w:val="3D8261AE"/>
    <w:rsid w:val="3DB53482"/>
    <w:rsid w:val="3DE71593"/>
    <w:rsid w:val="3DEF89EF"/>
    <w:rsid w:val="3DF53AD8"/>
    <w:rsid w:val="3DF80EEB"/>
    <w:rsid w:val="3DFC6B45"/>
    <w:rsid w:val="3DFD161E"/>
    <w:rsid w:val="3E0120BA"/>
    <w:rsid w:val="3E143B48"/>
    <w:rsid w:val="3E19F1F3"/>
    <w:rsid w:val="3E1D2BA1"/>
    <w:rsid w:val="3E202D0B"/>
    <w:rsid w:val="3E34FE05"/>
    <w:rsid w:val="3E4D5C80"/>
    <w:rsid w:val="3E537452"/>
    <w:rsid w:val="3E611186"/>
    <w:rsid w:val="3E935FD3"/>
    <w:rsid w:val="3ED21755"/>
    <w:rsid w:val="3EE35ACF"/>
    <w:rsid w:val="3EE37DED"/>
    <w:rsid w:val="3F21B80C"/>
    <w:rsid w:val="3F405849"/>
    <w:rsid w:val="3F482527"/>
    <w:rsid w:val="3F674BA3"/>
    <w:rsid w:val="3FB55C1D"/>
    <w:rsid w:val="3FE70378"/>
    <w:rsid w:val="3FF725DA"/>
    <w:rsid w:val="400170C4"/>
    <w:rsid w:val="401D630F"/>
    <w:rsid w:val="403A2876"/>
    <w:rsid w:val="403B0064"/>
    <w:rsid w:val="40933102"/>
    <w:rsid w:val="409F9C5C"/>
    <w:rsid w:val="40AB2622"/>
    <w:rsid w:val="40D02029"/>
    <w:rsid w:val="40EFAB26"/>
    <w:rsid w:val="40F025E8"/>
    <w:rsid w:val="410F4ECA"/>
    <w:rsid w:val="41110C42"/>
    <w:rsid w:val="41151DB4"/>
    <w:rsid w:val="412702EC"/>
    <w:rsid w:val="416105D3"/>
    <w:rsid w:val="41737A5F"/>
    <w:rsid w:val="41C258A9"/>
    <w:rsid w:val="41D354C8"/>
    <w:rsid w:val="420050BF"/>
    <w:rsid w:val="42450DA1"/>
    <w:rsid w:val="426128FC"/>
    <w:rsid w:val="42905B96"/>
    <w:rsid w:val="42B95D7B"/>
    <w:rsid w:val="42DE1369"/>
    <w:rsid w:val="4306C311"/>
    <w:rsid w:val="43204EB9"/>
    <w:rsid w:val="43263753"/>
    <w:rsid w:val="43576C90"/>
    <w:rsid w:val="43A23D3F"/>
    <w:rsid w:val="43AE0731"/>
    <w:rsid w:val="43B16280"/>
    <w:rsid w:val="43B8701C"/>
    <w:rsid w:val="43BE5EAA"/>
    <w:rsid w:val="43DE41C7"/>
    <w:rsid w:val="43ED2EC0"/>
    <w:rsid w:val="43EE2F47"/>
    <w:rsid w:val="44554589"/>
    <w:rsid w:val="44563A92"/>
    <w:rsid w:val="4489690E"/>
    <w:rsid w:val="44B6565C"/>
    <w:rsid w:val="44BA0C63"/>
    <w:rsid w:val="44EA5844"/>
    <w:rsid w:val="44ED72D0"/>
    <w:rsid w:val="452A5C1E"/>
    <w:rsid w:val="454F3AE7"/>
    <w:rsid w:val="455423CF"/>
    <w:rsid w:val="45571C25"/>
    <w:rsid w:val="456344DA"/>
    <w:rsid w:val="457178E3"/>
    <w:rsid w:val="45757B42"/>
    <w:rsid w:val="459E7241"/>
    <w:rsid w:val="45A15AC1"/>
    <w:rsid w:val="45D14AF3"/>
    <w:rsid w:val="45E6171D"/>
    <w:rsid w:val="4606EB89"/>
    <w:rsid w:val="460C5E7C"/>
    <w:rsid w:val="462363A3"/>
    <w:rsid w:val="463B2D95"/>
    <w:rsid w:val="464451CB"/>
    <w:rsid w:val="4661128A"/>
    <w:rsid w:val="466C24DF"/>
    <w:rsid w:val="46896D96"/>
    <w:rsid w:val="46986ED7"/>
    <w:rsid w:val="46AD73AA"/>
    <w:rsid w:val="46ADA59A"/>
    <w:rsid w:val="46CC2D7F"/>
    <w:rsid w:val="47064679"/>
    <w:rsid w:val="47205956"/>
    <w:rsid w:val="4727D693"/>
    <w:rsid w:val="474776A0"/>
    <w:rsid w:val="476243E9"/>
    <w:rsid w:val="4771014E"/>
    <w:rsid w:val="47971E2B"/>
    <w:rsid w:val="47B80F67"/>
    <w:rsid w:val="4807116A"/>
    <w:rsid w:val="48654E01"/>
    <w:rsid w:val="48AA6D84"/>
    <w:rsid w:val="48C471E6"/>
    <w:rsid w:val="48D66F96"/>
    <w:rsid w:val="48DAA442"/>
    <w:rsid w:val="49093D79"/>
    <w:rsid w:val="4914C02F"/>
    <w:rsid w:val="49530B04"/>
    <w:rsid w:val="49537948"/>
    <w:rsid w:val="495CE286"/>
    <w:rsid w:val="496D7ACA"/>
    <w:rsid w:val="49AC3C3D"/>
    <w:rsid w:val="49B693D0"/>
    <w:rsid w:val="49CF6966"/>
    <w:rsid w:val="49D774D1"/>
    <w:rsid w:val="49DE66BB"/>
    <w:rsid w:val="4A276B1B"/>
    <w:rsid w:val="4A4A5987"/>
    <w:rsid w:val="4A4D1B23"/>
    <w:rsid w:val="4A553635"/>
    <w:rsid w:val="4A5751EC"/>
    <w:rsid w:val="4A935BFE"/>
    <w:rsid w:val="4ABC3766"/>
    <w:rsid w:val="4AE85FB5"/>
    <w:rsid w:val="4AED65F4"/>
    <w:rsid w:val="4B0176BE"/>
    <w:rsid w:val="4B4B11F4"/>
    <w:rsid w:val="4BA85372"/>
    <w:rsid w:val="4BB7081F"/>
    <w:rsid w:val="4BD26416"/>
    <w:rsid w:val="4BEA47F5"/>
    <w:rsid w:val="4C1930A0"/>
    <w:rsid w:val="4C2F78BA"/>
    <w:rsid w:val="4C4A5008"/>
    <w:rsid w:val="4C5065DC"/>
    <w:rsid w:val="4C587F81"/>
    <w:rsid w:val="4C787387"/>
    <w:rsid w:val="4C951AC0"/>
    <w:rsid w:val="4C9F3FE5"/>
    <w:rsid w:val="4CA33BD4"/>
    <w:rsid w:val="4CA4B6E5"/>
    <w:rsid w:val="4D0B2CA0"/>
    <w:rsid w:val="4D546342"/>
    <w:rsid w:val="4D6E7BB7"/>
    <w:rsid w:val="4D74297D"/>
    <w:rsid w:val="4D7F6DB0"/>
    <w:rsid w:val="4D9670C3"/>
    <w:rsid w:val="4DA039D1"/>
    <w:rsid w:val="4DD34375"/>
    <w:rsid w:val="4DE04F2F"/>
    <w:rsid w:val="4DE17BEE"/>
    <w:rsid w:val="4DE8276B"/>
    <w:rsid w:val="4E227761"/>
    <w:rsid w:val="4E27408D"/>
    <w:rsid w:val="4E2F5C56"/>
    <w:rsid w:val="4E79D209"/>
    <w:rsid w:val="4EA865B7"/>
    <w:rsid w:val="4EC647BF"/>
    <w:rsid w:val="4ED9EF5B"/>
    <w:rsid w:val="4F0D0839"/>
    <w:rsid w:val="4F2A13C8"/>
    <w:rsid w:val="4F706150"/>
    <w:rsid w:val="4F88132D"/>
    <w:rsid w:val="4F9B4138"/>
    <w:rsid w:val="4FA41868"/>
    <w:rsid w:val="4FAC15C0"/>
    <w:rsid w:val="4FC3699D"/>
    <w:rsid w:val="4FD0507B"/>
    <w:rsid w:val="4FD277EE"/>
    <w:rsid w:val="4FD42AF4"/>
    <w:rsid w:val="4FE9767E"/>
    <w:rsid w:val="500E4CA2"/>
    <w:rsid w:val="5040398F"/>
    <w:rsid w:val="5043693E"/>
    <w:rsid w:val="509313B1"/>
    <w:rsid w:val="509E3B74"/>
    <w:rsid w:val="50AC5721"/>
    <w:rsid w:val="50C89783"/>
    <w:rsid w:val="50CA9362"/>
    <w:rsid w:val="50D37CC2"/>
    <w:rsid w:val="50DD1B91"/>
    <w:rsid w:val="50F65F4E"/>
    <w:rsid w:val="511260DF"/>
    <w:rsid w:val="51192C3A"/>
    <w:rsid w:val="512F0DCC"/>
    <w:rsid w:val="51317F4A"/>
    <w:rsid w:val="51341E02"/>
    <w:rsid w:val="519C39E0"/>
    <w:rsid w:val="51B5314C"/>
    <w:rsid w:val="51BD627C"/>
    <w:rsid w:val="51E7528E"/>
    <w:rsid w:val="52141CC9"/>
    <w:rsid w:val="5219338E"/>
    <w:rsid w:val="52216FE0"/>
    <w:rsid w:val="529628F5"/>
    <w:rsid w:val="52BA50FC"/>
    <w:rsid w:val="52BD4C91"/>
    <w:rsid w:val="52E8469F"/>
    <w:rsid w:val="52EB0BC7"/>
    <w:rsid w:val="534568DB"/>
    <w:rsid w:val="53641F4D"/>
    <w:rsid w:val="538021ED"/>
    <w:rsid w:val="53872D10"/>
    <w:rsid w:val="53956711"/>
    <w:rsid w:val="53CB55D5"/>
    <w:rsid w:val="53D836DD"/>
    <w:rsid w:val="53F70099"/>
    <w:rsid w:val="53FC475E"/>
    <w:rsid w:val="53FD32A8"/>
    <w:rsid w:val="540D18E1"/>
    <w:rsid w:val="541525BF"/>
    <w:rsid w:val="541C1980"/>
    <w:rsid w:val="546118A6"/>
    <w:rsid w:val="54B3397A"/>
    <w:rsid w:val="54C142D5"/>
    <w:rsid w:val="54CB6F02"/>
    <w:rsid w:val="54F63F7F"/>
    <w:rsid w:val="55007F9C"/>
    <w:rsid w:val="552940AD"/>
    <w:rsid w:val="55301BFF"/>
    <w:rsid w:val="553C49CA"/>
    <w:rsid w:val="55665450"/>
    <w:rsid w:val="55981E3B"/>
    <w:rsid w:val="55A75279"/>
    <w:rsid w:val="55C51BA3"/>
    <w:rsid w:val="561433E1"/>
    <w:rsid w:val="562427CB"/>
    <w:rsid w:val="562D5EFA"/>
    <w:rsid w:val="564257EA"/>
    <w:rsid w:val="56606727"/>
    <w:rsid w:val="566077CA"/>
    <w:rsid w:val="566C201F"/>
    <w:rsid w:val="56821456"/>
    <w:rsid w:val="569E120D"/>
    <w:rsid w:val="56B714EC"/>
    <w:rsid w:val="56C41E5B"/>
    <w:rsid w:val="56CC705B"/>
    <w:rsid w:val="56D57992"/>
    <w:rsid w:val="56E546B8"/>
    <w:rsid w:val="56EF512A"/>
    <w:rsid w:val="56F96910"/>
    <w:rsid w:val="57077407"/>
    <w:rsid w:val="57121E7F"/>
    <w:rsid w:val="573A3ECB"/>
    <w:rsid w:val="57663D74"/>
    <w:rsid w:val="57790803"/>
    <w:rsid w:val="57923690"/>
    <w:rsid w:val="579266B6"/>
    <w:rsid w:val="57936B1A"/>
    <w:rsid w:val="57B4783C"/>
    <w:rsid w:val="57E232D3"/>
    <w:rsid w:val="57F00603"/>
    <w:rsid w:val="57F06E13"/>
    <w:rsid w:val="57F10A2D"/>
    <w:rsid w:val="57FD0E7F"/>
    <w:rsid w:val="58170985"/>
    <w:rsid w:val="581D5A22"/>
    <w:rsid w:val="5850DEC7"/>
    <w:rsid w:val="58782EFD"/>
    <w:rsid w:val="589D1CE0"/>
    <w:rsid w:val="58D951F2"/>
    <w:rsid w:val="58E40592"/>
    <w:rsid w:val="5900698F"/>
    <w:rsid w:val="59123C13"/>
    <w:rsid w:val="59183C8D"/>
    <w:rsid w:val="59191C1A"/>
    <w:rsid w:val="59276392"/>
    <w:rsid w:val="593C3F2A"/>
    <w:rsid w:val="59417812"/>
    <w:rsid w:val="59455EE4"/>
    <w:rsid w:val="5954428A"/>
    <w:rsid w:val="598002BB"/>
    <w:rsid w:val="599124C8"/>
    <w:rsid w:val="59AE7D6C"/>
    <w:rsid w:val="59C03C7D"/>
    <w:rsid w:val="5A035072"/>
    <w:rsid w:val="5A084F18"/>
    <w:rsid w:val="5A1E3842"/>
    <w:rsid w:val="5A367A76"/>
    <w:rsid w:val="5A5237B7"/>
    <w:rsid w:val="5ABA551F"/>
    <w:rsid w:val="5AE90A51"/>
    <w:rsid w:val="5B076697"/>
    <w:rsid w:val="5B0F9AAC"/>
    <w:rsid w:val="5B123F14"/>
    <w:rsid w:val="5B1CC163"/>
    <w:rsid w:val="5B3F7D02"/>
    <w:rsid w:val="5B4900C7"/>
    <w:rsid w:val="5B81BC26"/>
    <w:rsid w:val="5B8F7643"/>
    <w:rsid w:val="5BAA56A6"/>
    <w:rsid w:val="5BB7354D"/>
    <w:rsid w:val="5BF24FD1"/>
    <w:rsid w:val="5C1F4375"/>
    <w:rsid w:val="5C1F68B2"/>
    <w:rsid w:val="5C457B83"/>
    <w:rsid w:val="5C726C95"/>
    <w:rsid w:val="5C7F7A18"/>
    <w:rsid w:val="5C835AD9"/>
    <w:rsid w:val="5C844566"/>
    <w:rsid w:val="5C893FEA"/>
    <w:rsid w:val="5C8D6FAF"/>
    <w:rsid w:val="5C9E1A86"/>
    <w:rsid w:val="5CA421DD"/>
    <w:rsid w:val="5CC562FC"/>
    <w:rsid w:val="5CCA693A"/>
    <w:rsid w:val="5CF270B0"/>
    <w:rsid w:val="5D433EDE"/>
    <w:rsid w:val="5D516742"/>
    <w:rsid w:val="5D84DB24"/>
    <w:rsid w:val="5D902C61"/>
    <w:rsid w:val="5DBC6E2B"/>
    <w:rsid w:val="5DC02E46"/>
    <w:rsid w:val="5DCD5A99"/>
    <w:rsid w:val="5DEE6C87"/>
    <w:rsid w:val="5DF33B05"/>
    <w:rsid w:val="5DF9445A"/>
    <w:rsid w:val="5DFB0858"/>
    <w:rsid w:val="5E262FEA"/>
    <w:rsid w:val="5E3545ED"/>
    <w:rsid w:val="5E431D8C"/>
    <w:rsid w:val="5E462B69"/>
    <w:rsid w:val="5E46A3F6"/>
    <w:rsid w:val="5E581CBB"/>
    <w:rsid w:val="5E96276D"/>
    <w:rsid w:val="5E9853C3"/>
    <w:rsid w:val="5EC578E5"/>
    <w:rsid w:val="5EDD3FFB"/>
    <w:rsid w:val="5EE56430"/>
    <w:rsid w:val="5F270BBE"/>
    <w:rsid w:val="5F3219A3"/>
    <w:rsid w:val="5F37474A"/>
    <w:rsid w:val="5F742670"/>
    <w:rsid w:val="5F8C3CC9"/>
    <w:rsid w:val="5F9F1AF5"/>
    <w:rsid w:val="5FA171DD"/>
    <w:rsid w:val="5FC82F2B"/>
    <w:rsid w:val="5FC85E4F"/>
    <w:rsid w:val="5FEF619A"/>
    <w:rsid w:val="5FFA091D"/>
    <w:rsid w:val="5FFE313A"/>
    <w:rsid w:val="60261A5D"/>
    <w:rsid w:val="602E3A45"/>
    <w:rsid w:val="603E1B87"/>
    <w:rsid w:val="606D2486"/>
    <w:rsid w:val="60924102"/>
    <w:rsid w:val="60A33F8F"/>
    <w:rsid w:val="60AB8650"/>
    <w:rsid w:val="60CC0CAD"/>
    <w:rsid w:val="61113EEE"/>
    <w:rsid w:val="61116119"/>
    <w:rsid w:val="619D3778"/>
    <w:rsid w:val="61B2747F"/>
    <w:rsid w:val="61F06669"/>
    <w:rsid w:val="61F16ABA"/>
    <w:rsid w:val="61F840FE"/>
    <w:rsid w:val="62016A43"/>
    <w:rsid w:val="62240EE5"/>
    <w:rsid w:val="62274F40"/>
    <w:rsid w:val="622D2FAA"/>
    <w:rsid w:val="623B574A"/>
    <w:rsid w:val="625103A1"/>
    <w:rsid w:val="62727F12"/>
    <w:rsid w:val="629FCCBF"/>
    <w:rsid w:val="62A110AC"/>
    <w:rsid w:val="6330481E"/>
    <w:rsid w:val="633C66D5"/>
    <w:rsid w:val="633E535B"/>
    <w:rsid w:val="635A7DCF"/>
    <w:rsid w:val="63680BC3"/>
    <w:rsid w:val="636E9A3C"/>
    <w:rsid w:val="6373273E"/>
    <w:rsid w:val="639100D0"/>
    <w:rsid w:val="63C139AA"/>
    <w:rsid w:val="63F30139"/>
    <w:rsid w:val="64102BAE"/>
    <w:rsid w:val="642D103F"/>
    <w:rsid w:val="644C7292"/>
    <w:rsid w:val="6485AB1C"/>
    <w:rsid w:val="649C5876"/>
    <w:rsid w:val="64DABED3"/>
    <w:rsid w:val="64FC10F7"/>
    <w:rsid w:val="64FE2E10"/>
    <w:rsid w:val="65037FF2"/>
    <w:rsid w:val="650E0E71"/>
    <w:rsid w:val="65225EE9"/>
    <w:rsid w:val="6545FF73"/>
    <w:rsid w:val="6554084E"/>
    <w:rsid w:val="655C0752"/>
    <w:rsid w:val="655F7F81"/>
    <w:rsid w:val="65611AC9"/>
    <w:rsid w:val="65801643"/>
    <w:rsid w:val="65927CA9"/>
    <w:rsid w:val="65E36DCD"/>
    <w:rsid w:val="664D5721"/>
    <w:rsid w:val="664E34EF"/>
    <w:rsid w:val="669AA3DF"/>
    <w:rsid w:val="66B41244"/>
    <w:rsid w:val="66BF3A0F"/>
    <w:rsid w:val="66CC70D8"/>
    <w:rsid w:val="66F03D5F"/>
    <w:rsid w:val="66F45E44"/>
    <w:rsid w:val="67017EF6"/>
    <w:rsid w:val="6722AB87"/>
    <w:rsid w:val="674E6DCA"/>
    <w:rsid w:val="6760D10A"/>
    <w:rsid w:val="678A67A9"/>
    <w:rsid w:val="67A75B90"/>
    <w:rsid w:val="67B010BC"/>
    <w:rsid w:val="67BA52E0"/>
    <w:rsid w:val="67D27A64"/>
    <w:rsid w:val="67EA7190"/>
    <w:rsid w:val="67FF20BA"/>
    <w:rsid w:val="683B5333"/>
    <w:rsid w:val="68457ABB"/>
    <w:rsid w:val="68866F70"/>
    <w:rsid w:val="68A9CE71"/>
    <w:rsid w:val="68C7BAE9"/>
    <w:rsid w:val="68D5DF01"/>
    <w:rsid w:val="68D64504"/>
    <w:rsid w:val="691662A2"/>
    <w:rsid w:val="691722BE"/>
    <w:rsid w:val="69318B78"/>
    <w:rsid w:val="69435FF6"/>
    <w:rsid w:val="697D65C5"/>
    <w:rsid w:val="69A47ADC"/>
    <w:rsid w:val="69AE71D6"/>
    <w:rsid w:val="69BA6F67"/>
    <w:rsid w:val="69BAC4B2"/>
    <w:rsid w:val="69D871E5"/>
    <w:rsid w:val="69E243EF"/>
    <w:rsid w:val="69FCF86A"/>
    <w:rsid w:val="69FF706B"/>
    <w:rsid w:val="69FFBBA1"/>
    <w:rsid w:val="6A372570"/>
    <w:rsid w:val="6A55309E"/>
    <w:rsid w:val="6A606FF5"/>
    <w:rsid w:val="6A63385D"/>
    <w:rsid w:val="6AA01585"/>
    <w:rsid w:val="6AB2080F"/>
    <w:rsid w:val="6AB9187F"/>
    <w:rsid w:val="6AD53A53"/>
    <w:rsid w:val="6AD93CCF"/>
    <w:rsid w:val="6ADA35BC"/>
    <w:rsid w:val="6ADF6D35"/>
    <w:rsid w:val="6AE32A69"/>
    <w:rsid w:val="6AFA3E94"/>
    <w:rsid w:val="6B1859BA"/>
    <w:rsid w:val="6B2C2892"/>
    <w:rsid w:val="6B3404F0"/>
    <w:rsid w:val="6B485D45"/>
    <w:rsid w:val="6B596ACE"/>
    <w:rsid w:val="6B78FBDF"/>
    <w:rsid w:val="6B885742"/>
    <w:rsid w:val="6B974875"/>
    <w:rsid w:val="6BDDD3E9"/>
    <w:rsid w:val="6C391DBE"/>
    <w:rsid w:val="6C8A45DA"/>
    <w:rsid w:val="6C94242B"/>
    <w:rsid w:val="6CBF90D1"/>
    <w:rsid w:val="6D097439"/>
    <w:rsid w:val="6D1501EA"/>
    <w:rsid w:val="6D1D3975"/>
    <w:rsid w:val="6D251484"/>
    <w:rsid w:val="6D393340"/>
    <w:rsid w:val="6D44F5C0"/>
    <w:rsid w:val="6D4C6ACD"/>
    <w:rsid w:val="6D5F51DA"/>
    <w:rsid w:val="6D68D2F7"/>
    <w:rsid w:val="6D716441"/>
    <w:rsid w:val="6D736D50"/>
    <w:rsid w:val="6D745521"/>
    <w:rsid w:val="6D97395A"/>
    <w:rsid w:val="6DA23440"/>
    <w:rsid w:val="6DA95024"/>
    <w:rsid w:val="6DC294AF"/>
    <w:rsid w:val="6DE24F4C"/>
    <w:rsid w:val="6E342511"/>
    <w:rsid w:val="6E65031F"/>
    <w:rsid w:val="6E7506B8"/>
    <w:rsid w:val="6E7A50D3"/>
    <w:rsid w:val="6E7D1B94"/>
    <w:rsid w:val="6EA31793"/>
    <w:rsid w:val="6EC27830"/>
    <w:rsid w:val="6F0D03EB"/>
    <w:rsid w:val="6F1ECCA4"/>
    <w:rsid w:val="6F3A2F0D"/>
    <w:rsid w:val="6F3B4F58"/>
    <w:rsid w:val="6F481F44"/>
    <w:rsid w:val="6F5437E4"/>
    <w:rsid w:val="6F5B73A8"/>
    <w:rsid w:val="6F771062"/>
    <w:rsid w:val="6F776CFC"/>
    <w:rsid w:val="6F895416"/>
    <w:rsid w:val="6F97116E"/>
    <w:rsid w:val="6FC32206"/>
    <w:rsid w:val="6FEA5BDF"/>
    <w:rsid w:val="704E6D71"/>
    <w:rsid w:val="705B1F91"/>
    <w:rsid w:val="7071582E"/>
    <w:rsid w:val="707A9974"/>
    <w:rsid w:val="709537C2"/>
    <w:rsid w:val="70C60851"/>
    <w:rsid w:val="70D1AE4D"/>
    <w:rsid w:val="70DAB5CE"/>
    <w:rsid w:val="70E0F0E6"/>
    <w:rsid w:val="70EB25A7"/>
    <w:rsid w:val="7112F7A9"/>
    <w:rsid w:val="712652B9"/>
    <w:rsid w:val="7127465E"/>
    <w:rsid w:val="712D0E94"/>
    <w:rsid w:val="712F3680"/>
    <w:rsid w:val="71681909"/>
    <w:rsid w:val="71794AC1"/>
    <w:rsid w:val="71797903"/>
    <w:rsid w:val="719104FF"/>
    <w:rsid w:val="719C621B"/>
    <w:rsid w:val="71A07E25"/>
    <w:rsid w:val="71B65312"/>
    <w:rsid w:val="71C492FD"/>
    <w:rsid w:val="71CA0DEE"/>
    <w:rsid w:val="71D16AED"/>
    <w:rsid w:val="71F74F9E"/>
    <w:rsid w:val="71FF5EE5"/>
    <w:rsid w:val="721A1198"/>
    <w:rsid w:val="721C136C"/>
    <w:rsid w:val="723B371D"/>
    <w:rsid w:val="72454C54"/>
    <w:rsid w:val="724659B4"/>
    <w:rsid w:val="724D2F91"/>
    <w:rsid w:val="7257592A"/>
    <w:rsid w:val="72587BCF"/>
    <w:rsid w:val="72C139C6"/>
    <w:rsid w:val="72C95DF6"/>
    <w:rsid w:val="72E95D13"/>
    <w:rsid w:val="72EF2D4D"/>
    <w:rsid w:val="72FA53BF"/>
    <w:rsid w:val="73022F02"/>
    <w:rsid w:val="731E2BC7"/>
    <w:rsid w:val="732F7465"/>
    <w:rsid w:val="73373C88"/>
    <w:rsid w:val="733D5583"/>
    <w:rsid w:val="733E62C9"/>
    <w:rsid w:val="733F2C42"/>
    <w:rsid w:val="73526DFB"/>
    <w:rsid w:val="7376BC6B"/>
    <w:rsid w:val="737F57F4"/>
    <w:rsid w:val="73857866"/>
    <w:rsid w:val="739968AC"/>
    <w:rsid w:val="73AF381F"/>
    <w:rsid w:val="73FA1211"/>
    <w:rsid w:val="74147B26"/>
    <w:rsid w:val="741B0EB4"/>
    <w:rsid w:val="743A0A62"/>
    <w:rsid w:val="74501B0D"/>
    <w:rsid w:val="7465418F"/>
    <w:rsid w:val="74A47D91"/>
    <w:rsid w:val="74B82BA7"/>
    <w:rsid w:val="74BA8A24"/>
    <w:rsid w:val="74EE0F36"/>
    <w:rsid w:val="74F23177"/>
    <w:rsid w:val="7537418E"/>
    <w:rsid w:val="7540D9F2"/>
    <w:rsid w:val="754F1D53"/>
    <w:rsid w:val="75870D83"/>
    <w:rsid w:val="75937540"/>
    <w:rsid w:val="75D15CD3"/>
    <w:rsid w:val="75EB0904"/>
    <w:rsid w:val="762B5DAB"/>
    <w:rsid w:val="76453ABE"/>
    <w:rsid w:val="76AC0746"/>
    <w:rsid w:val="76E1580F"/>
    <w:rsid w:val="77041F6C"/>
    <w:rsid w:val="776460F1"/>
    <w:rsid w:val="77A2195D"/>
    <w:rsid w:val="77BE203A"/>
    <w:rsid w:val="77D916D1"/>
    <w:rsid w:val="77ED4B13"/>
    <w:rsid w:val="77FF45CF"/>
    <w:rsid w:val="780668DF"/>
    <w:rsid w:val="783B4D3C"/>
    <w:rsid w:val="78481BD2"/>
    <w:rsid w:val="78540E39"/>
    <w:rsid w:val="78924AE6"/>
    <w:rsid w:val="78982752"/>
    <w:rsid w:val="78A31478"/>
    <w:rsid w:val="78DB4F38"/>
    <w:rsid w:val="78E81581"/>
    <w:rsid w:val="78F72D7A"/>
    <w:rsid w:val="79042264"/>
    <w:rsid w:val="79104B38"/>
    <w:rsid w:val="794669D3"/>
    <w:rsid w:val="79532E9E"/>
    <w:rsid w:val="7967186C"/>
    <w:rsid w:val="79751266"/>
    <w:rsid w:val="797572B9"/>
    <w:rsid w:val="79876FF8"/>
    <w:rsid w:val="798C799C"/>
    <w:rsid w:val="7990066D"/>
    <w:rsid w:val="79934F75"/>
    <w:rsid w:val="79949884"/>
    <w:rsid w:val="79EE2BC7"/>
    <w:rsid w:val="79FF5B24"/>
    <w:rsid w:val="7A0B36F2"/>
    <w:rsid w:val="7A236D15"/>
    <w:rsid w:val="7A2A34E0"/>
    <w:rsid w:val="7A31084E"/>
    <w:rsid w:val="7A490DDF"/>
    <w:rsid w:val="7A4B7F17"/>
    <w:rsid w:val="7A6B2CE2"/>
    <w:rsid w:val="7AB77117"/>
    <w:rsid w:val="7AC57DCC"/>
    <w:rsid w:val="7AD1051F"/>
    <w:rsid w:val="7AE47CBD"/>
    <w:rsid w:val="7AED10D1"/>
    <w:rsid w:val="7B0F7299"/>
    <w:rsid w:val="7B2314F1"/>
    <w:rsid w:val="7B2F3BF9"/>
    <w:rsid w:val="7B571B86"/>
    <w:rsid w:val="7B5911D5"/>
    <w:rsid w:val="7B670E83"/>
    <w:rsid w:val="7B693D6B"/>
    <w:rsid w:val="7B7A2964"/>
    <w:rsid w:val="7B8B4426"/>
    <w:rsid w:val="7B923C61"/>
    <w:rsid w:val="7B997BCB"/>
    <w:rsid w:val="7BC167E5"/>
    <w:rsid w:val="7BC57958"/>
    <w:rsid w:val="7BCF293E"/>
    <w:rsid w:val="7BD32838"/>
    <w:rsid w:val="7BD5777B"/>
    <w:rsid w:val="7BE1431C"/>
    <w:rsid w:val="7C12330E"/>
    <w:rsid w:val="7C2CE2AC"/>
    <w:rsid w:val="7C3470DE"/>
    <w:rsid w:val="7C4F09C2"/>
    <w:rsid w:val="7C6D2660"/>
    <w:rsid w:val="7C7E6BD2"/>
    <w:rsid w:val="7C8D447F"/>
    <w:rsid w:val="7CBA2046"/>
    <w:rsid w:val="7CBDA7EA"/>
    <w:rsid w:val="7CC0CF71"/>
    <w:rsid w:val="7CD00CB6"/>
    <w:rsid w:val="7CD61EE8"/>
    <w:rsid w:val="7CDD5E1B"/>
    <w:rsid w:val="7CE16C0E"/>
    <w:rsid w:val="7CE3278B"/>
    <w:rsid w:val="7CEBF784"/>
    <w:rsid w:val="7D27FAB2"/>
    <w:rsid w:val="7D561612"/>
    <w:rsid w:val="7D7365EC"/>
    <w:rsid w:val="7DA64B91"/>
    <w:rsid w:val="7DB94359"/>
    <w:rsid w:val="7DBF05BD"/>
    <w:rsid w:val="7DC10B63"/>
    <w:rsid w:val="7DFA7D8C"/>
    <w:rsid w:val="7E0E534A"/>
    <w:rsid w:val="7E153A6A"/>
    <w:rsid w:val="7E292420"/>
    <w:rsid w:val="7E3B33E6"/>
    <w:rsid w:val="7E50ADA4"/>
    <w:rsid w:val="7E68119A"/>
    <w:rsid w:val="7E6C3662"/>
    <w:rsid w:val="7E950EBC"/>
    <w:rsid w:val="7E9C5F36"/>
    <w:rsid w:val="7E9E8846"/>
    <w:rsid w:val="7EA81466"/>
    <w:rsid w:val="7ED0EEAB"/>
    <w:rsid w:val="7EE27AF5"/>
    <w:rsid w:val="7EFED8FA"/>
    <w:rsid w:val="7F136AB5"/>
    <w:rsid w:val="7F142E8A"/>
    <w:rsid w:val="7F1B1AC8"/>
    <w:rsid w:val="7F1B7561"/>
    <w:rsid w:val="7F261BC8"/>
    <w:rsid w:val="7F2C6E05"/>
    <w:rsid w:val="7F2E6295"/>
    <w:rsid w:val="7F4465D8"/>
    <w:rsid w:val="7F490949"/>
    <w:rsid w:val="7F4C0ABC"/>
    <w:rsid w:val="7F502882"/>
    <w:rsid w:val="7F596D35"/>
    <w:rsid w:val="7F6E05FC"/>
    <w:rsid w:val="7FAB20C8"/>
    <w:rsid w:val="7FAB3D1D"/>
    <w:rsid w:val="7FD04C71"/>
    <w:rsid w:val="7FDC0E13"/>
    <w:rsid w:val="7FEFA50C"/>
    <w:rsid w:val="7FF81B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ADBB9"/>
  <w15:docId w15:val="{3A452274-95EA-4C91-9FD9-6CC5B9D30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qFormat="1"/>
    <w:lsdException w:name="header" w:uiPriority="99" w:qFormat="1"/>
    <w:lsdException w:name="footer" w:uiPriority="99" w:qFormat="1"/>
    <w:lsdException w:name="caption" w:uiPriority="99" w:unhideWhenUsed="1" w:qFormat="1"/>
    <w:lsdException w:name="table of figures" w:uiPriority="99" w:qFormat="1"/>
    <w:lsdException w:name="footnote reference" w:semiHidden="1"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436D"/>
    <w:pPr>
      <w:spacing w:after="180"/>
      <w:jc w:val="both"/>
    </w:pPr>
  </w:style>
  <w:style w:type="paragraph" w:styleId="1">
    <w:name w:val="heading 1"/>
    <w:basedOn w:val="a"/>
    <w:next w:val="a"/>
    <w:link w:val="10"/>
    <w:uiPriority w:val="9"/>
    <w:qFormat/>
    <w:rsid w:val="00473ECD"/>
    <w:pPr>
      <w:keepNext/>
      <w:keepLines/>
      <w:numPr>
        <w:numId w:val="7"/>
      </w:numPr>
      <w:pBdr>
        <w:top w:val="single" w:sz="12" w:space="3" w:color="auto"/>
      </w:pBdr>
      <w:tabs>
        <w:tab w:val="left" w:pos="425"/>
      </w:tabs>
      <w:overflowPunct w:val="0"/>
      <w:autoSpaceDE w:val="0"/>
      <w:autoSpaceDN w:val="0"/>
      <w:adjustRightInd w:val="0"/>
      <w:spacing w:before="240" w:after="120"/>
      <w:jc w:val="left"/>
      <w:outlineLvl w:val="0"/>
    </w:pPr>
    <w:rPr>
      <w:rFonts w:ascii="Arial" w:hAnsi="Arial"/>
      <w:sz w:val="36"/>
    </w:rPr>
  </w:style>
  <w:style w:type="paragraph" w:styleId="2">
    <w:name w:val="heading 2"/>
    <w:aliases w:val="3GPP H2"/>
    <w:next w:val="a"/>
    <w:link w:val="20"/>
    <w:qFormat/>
    <w:rsid w:val="00473ECD"/>
    <w:pPr>
      <w:numPr>
        <w:ilvl w:val="1"/>
        <w:numId w:val="7"/>
      </w:numPr>
      <w:spacing w:before="180" w:after="120"/>
      <w:outlineLvl w:val="1"/>
    </w:pPr>
    <w:rPr>
      <w:rFonts w:ascii="Arial" w:hAnsi="Arial"/>
      <w:sz w:val="28"/>
    </w:rPr>
  </w:style>
  <w:style w:type="paragraph" w:styleId="3">
    <w:name w:val="heading 3"/>
    <w:aliases w:val="3GPP H3"/>
    <w:next w:val="a"/>
    <w:link w:val="30"/>
    <w:qFormat/>
    <w:rsid w:val="00473ECD"/>
    <w:pPr>
      <w:numPr>
        <w:ilvl w:val="2"/>
        <w:numId w:val="7"/>
      </w:numPr>
      <w:spacing w:after="120"/>
      <w:outlineLvl w:val="2"/>
    </w:pPr>
    <w:rPr>
      <w:rFonts w:ascii="Arial" w:hAnsi="Arial"/>
      <w:color w:val="4472C4" w:themeColor="accent1"/>
      <w:sz w:val="21"/>
    </w:rPr>
  </w:style>
  <w:style w:type="paragraph" w:styleId="4">
    <w:name w:val="heading 4"/>
    <w:aliases w:val="3GPP H4"/>
    <w:basedOn w:val="3"/>
    <w:next w:val="a"/>
    <w:link w:val="40"/>
    <w:qFormat/>
    <w:pPr>
      <w:numPr>
        <w:ilvl w:val="3"/>
      </w:numPr>
      <w:outlineLvl w:val="3"/>
    </w:pPr>
    <w:rPr>
      <w:color w:val="000000" w:themeColor="text1"/>
      <w:sz w:val="20"/>
    </w:rPr>
  </w:style>
  <w:style w:type="paragraph" w:styleId="5">
    <w:name w:val="heading 5"/>
    <w:basedOn w:val="4"/>
    <w:next w:val="a"/>
    <w:link w:val="50"/>
    <w:qFormat/>
    <w:pPr>
      <w:outlineLvl w:val="4"/>
    </w:p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ilvl w:val="7"/>
        <w:numId w:val="1"/>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1200"/>
    </w:pPr>
  </w:style>
  <w:style w:type="paragraph" w:styleId="TOC6">
    <w:name w:val="toc 6"/>
    <w:basedOn w:val="TOC5"/>
    <w:next w:val="a"/>
    <w:semiHidden/>
    <w:qFormat/>
    <w:pPr>
      <w:ind w:left="1000"/>
    </w:pPr>
  </w:style>
  <w:style w:type="paragraph" w:styleId="TOC5">
    <w:name w:val="toc 5"/>
    <w:basedOn w:val="TOC4"/>
    <w:next w:val="a"/>
    <w:semiHidden/>
    <w:qFormat/>
    <w:pPr>
      <w:ind w:left="800"/>
    </w:pPr>
  </w:style>
  <w:style w:type="paragraph" w:styleId="TOC4">
    <w:name w:val="toc 4"/>
    <w:basedOn w:val="TOC3"/>
    <w:next w:val="a"/>
    <w:semiHidden/>
    <w:qFormat/>
    <w:pPr>
      <w:ind w:left="600"/>
    </w:pPr>
  </w:style>
  <w:style w:type="paragraph" w:styleId="TOC3">
    <w:name w:val="toc 3"/>
    <w:basedOn w:val="TOC2"/>
    <w:next w:val="a"/>
    <w:uiPriority w:val="39"/>
    <w:qFormat/>
    <w:rsid w:val="00BA3137"/>
    <w:pPr>
      <w:spacing w:before="0"/>
      <w:ind w:left="400"/>
    </w:pPr>
    <w:rPr>
      <w:i w:val="0"/>
      <w:iCs w:val="0"/>
    </w:rPr>
  </w:style>
  <w:style w:type="paragraph" w:styleId="TOC2">
    <w:name w:val="toc 2"/>
    <w:basedOn w:val="TOC1"/>
    <w:next w:val="a"/>
    <w:uiPriority w:val="39"/>
    <w:qFormat/>
    <w:rsid w:val="00BA3137"/>
    <w:pPr>
      <w:spacing w:before="120" w:after="0"/>
      <w:ind w:left="200"/>
    </w:pPr>
    <w:rPr>
      <w:b w:val="0"/>
      <w:bCs w:val="0"/>
      <w:i/>
      <w:iCs/>
    </w:rPr>
  </w:style>
  <w:style w:type="paragraph" w:styleId="TOC1">
    <w:name w:val="toc 1"/>
    <w:next w:val="a"/>
    <w:uiPriority w:val="39"/>
    <w:qFormat/>
    <w:rsid w:val="00C07F4D"/>
    <w:pPr>
      <w:spacing w:before="240" w:after="120"/>
    </w:pPr>
    <w:rPr>
      <w:rFonts w:asciiTheme="minorHAnsi" w:hAnsiTheme="minorHAnsi" w:cstheme="minorHAnsi"/>
      <w:b/>
      <w:bCs/>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uiPriority w:val="99"/>
    <w:unhideWhenUsed/>
    <w:qFormat/>
    <w:rsid w:val="00DA40AD"/>
    <w:pPr>
      <w:spacing w:after="200"/>
      <w:jc w:val="center"/>
    </w:pPr>
    <w:rPr>
      <w:b/>
      <w:bCs/>
    </w:rPr>
  </w:style>
  <w:style w:type="paragraph" w:styleId="a8">
    <w:name w:val="Document Map"/>
    <w:basedOn w:val="a"/>
    <w:link w:val="a9"/>
    <w:semiHidden/>
    <w:qFormat/>
    <w:pPr>
      <w:shd w:val="clear" w:color="auto" w:fill="000080"/>
    </w:pPr>
    <w:rPr>
      <w:rFonts w:ascii="Tahoma" w:hAnsi="Tahoma" w:cs="Tahoma"/>
    </w:r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next w:val="a"/>
    <w:semiHidden/>
    <w:qFormat/>
    <w:pPr>
      <w:spacing w:before="0" w:after="0"/>
      <w:ind w:left="1400"/>
    </w:pPr>
    <w:rPr>
      <w:b w:val="0"/>
      <w:bCs w:val="0"/>
    </w:rPr>
  </w:style>
  <w:style w:type="paragraph" w:styleId="ac">
    <w:name w:val="endnote text"/>
    <w:basedOn w:val="a"/>
    <w:link w:val="ad"/>
    <w:qFormat/>
    <w:pPr>
      <w:spacing w:after="0"/>
    </w:p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uiPriority w:val="99"/>
    <w:qFormat/>
    <w:pPr>
      <w:widowControl w:val="0"/>
    </w:pPr>
    <w:rPr>
      <w:rFonts w:ascii="Arial" w:eastAsia="Malgun Gothic" w:hAnsi="Arial"/>
      <w:b/>
      <w:sz w:val="18"/>
      <w:lang w:val="en-GB" w:eastAsia="en-US"/>
    </w:rPr>
  </w:style>
  <w:style w:type="paragraph" w:styleId="af4">
    <w:name w:val="footnote text"/>
    <w:basedOn w:val="a"/>
    <w:link w:val="af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600"/>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af6">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7">
    <w:name w:val="annotation subject"/>
    <w:basedOn w:val="aa"/>
    <w:next w:val="aa"/>
    <w:link w:val="af8"/>
    <w:semiHidden/>
    <w:qFormat/>
    <w:rPr>
      <w:b/>
      <w:bCs/>
    </w:rPr>
  </w:style>
  <w:style w:type="table" w:styleId="af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ndnote reference"/>
    <w:qFormat/>
    <w:rPr>
      <w:vertAlign w:val="superscript"/>
    </w:rPr>
  </w:style>
  <w:style w:type="character" w:styleId="afb">
    <w:name w:val="FollowedHyperlink"/>
    <w:qFormat/>
    <w:rPr>
      <w:color w:val="800080"/>
      <w:u w:val="single"/>
    </w:rPr>
  </w:style>
  <w:style w:type="character" w:styleId="afc">
    <w:name w:val="Hyperlink"/>
    <w:uiPriority w:val="99"/>
    <w:qFormat/>
    <w:rPr>
      <w:color w:val="0000FF"/>
      <w:u w:val="single"/>
    </w:rPr>
  </w:style>
  <w:style w:type="character" w:styleId="afd">
    <w:name w:val="annotation reference"/>
    <w:qFormat/>
    <w:rPr>
      <w:sz w:val="16"/>
    </w:rPr>
  </w:style>
  <w:style w:type="character" w:styleId="afe">
    <w:name w:val="footnote reference"/>
    <w:semiHidden/>
    <w:qFormat/>
    <w:rPr>
      <w:b/>
      <w:position w:val="6"/>
      <w:sz w:val="16"/>
    </w:rPr>
  </w:style>
  <w:style w:type="paragraph" w:customStyle="1" w:styleId="proposal-L1">
    <w:name w:val="proposal-L1"/>
    <w:next w:val="a"/>
    <w:qFormat/>
    <w:rsid w:val="00C76BB9"/>
    <w:pPr>
      <w:numPr>
        <w:numId w:val="5"/>
      </w:numPr>
      <w:adjustRightInd w:val="0"/>
      <w:spacing w:afterLines="50" w:after="120"/>
    </w:pPr>
    <w:rPr>
      <w:b/>
      <w:bCs/>
      <w:lang w:val="en-GB" w:eastAsia="en-US"/>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2"/>
    <w:qFormat/>
    <w:rPr>
      <w:lang w:val="zh-CN"/>
    </w:rPr>
  </w:style>
  <w:style w:type="paragraph" w:customStyle="1" w:styleId="B4">
    <w:name w:val="B4"/>
    <w:basedOn w:val="42"/>
    <w:qFormat/>
  </w:style>
  <w:style w:type="paragraph" w:customStyle="1" w:styleId="B5">
    <w:name w:val="B5"/>
    <w:basedOn w:val="52"/>
    <w:qFormat/>
  </w:style>
  <w:style w:type="paragraph" w:customStyle="1" w:styleId="proposal-L2">
    <w:name w:val="proposal-L2"/>
    <w:next w:val="a"/>
    <w:qFormat/>
    <w:rsid w:val="00A85127"/>
    <w:pPr>
      <w:numPr>
        <w:numId w:val="2"/>
      </w:numPr>
      <w:adjustRightInd w:val="0"/>
      <w:spacing w:after="120"/>
      <w:ind w:left="1242"/>
    </w:pPr>
    <w:rPr>
      <w:b/>
      <w:lang w:val="en-GB" w:eastAsia="en-US"/>
    </w:rPr>
  </w:style>
  <w:style w:type="paragraph" w:customStyle="1" w:styleId="proposal-L3">
    <w:name w:val="proposal-L3"/>
    <w:qFormat/>
    <w:rsid w:val="00D724ED"/>
    <w:pPr>
      <w:spacing w:beforeLines="30" w:before="72" w:afterLines="30" w:after="72" w:line="288" w:lineRule="auto"/>
      <w:ind w:leftChars="600" w:left="1557" w:hanging="357"/>
    </w:p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customStyle="1" w:styleId="TOC202">
    <w:name w:val="样式 TOC 2 + 左侧:  0 厘米 悬挂缩进: 2 字符"/>
    <w:basedOn w:val="TOC2"/>
    <w:rsid w:val="00BA3137"/>
    <w:pPr>
      <w:spacing w:before="0"/>
      <w:ind w:leftChars="200" w:left="400"/>
    </w:pPr>
    <w:rPr>
      <w:rFonts w:cs="宋体"/>
      <w:iCs w:val="0"/>
    </w:r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d">
    <w:name w:val="尾注文本 字符"/>
    <w:link w:val="ac"/>
    <w:qFormat/>
    <w:rPr>
      <w:rFonts w:ascii="Times New Roman" w:hAnsi="Times New Roman"/>
      <w:lang w:val="en-GB" w:eastAsia="en-US"/>
    </w:rPr>
  </w:style>
  <w:style w:type="character" w:customStyle="1" w:styleId="40">
    <w:name w:val="标题 4 字符"/>
    <w:aliases w:val="3GPP H4 字符"/>
    <w:link w:val="4"/>
    <w:qFormat/>
    <w:locked/>
    <w:rPr>
      <w:rFonts w:ascii="Arial" w:hAnsi="Arial"/>
      <w:color w:val="000000" w:themeColor="text1"/>
    </w:rPr>
  </w:style>
  <w:style w:type="character" w:customStyle="1" w:styleId="12">
    <w:name w:val="明显强调1"/>
    <w:qFormat/>
    <w:rPr>
      <w:b/>
      <w:bCs/>
      <w:i/>
      <w:iCs/>
      <w:color w:val="4F81BD"/>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3GPP H2 字符"/>
    <w:link w:val="2"/>
    <w:qFormat/>
    <w:rsid w:val="00473ECD"/>
    <w:rPr>
      <w:rFonts w:ascii="Arial" w:hAnsi="Arial"/>
      <w:sz w:val="28"/>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uiPriority w:val="99"/>
    <w:qFormat/>
    <w:rsid w:val="00DA40AD"/>
    <w:rPr>
      <w:b/>
      <w:bCs/>
    </w:rPr>
  </w:style>
  <w:style w:type="character" w:customStyle="1" w:styleId="13">
    <w:name w:val="@他1"/>
    <w:uiPriority w:val="99"/>
    <w:semiHidden/>
    <w:unhideWhenUsed/>
    <w:qFormat/>
    <w:rPr>
      <w:color w:val="2B579A"/>
      <w:shd w:val="clear" w:color="auto" w:fill="E6E6E6"/>
    </w:rPr>
  </w:style>
  <w:style w:type="character" w:customStyle="1" w:styleId="HTML0">
    <w:name w:val="HTML 预设格式 字符"/>
    <w:link w:val="HTML"/>
    <w:uiPriority w:val="99"/>
    <w:qFormat/>
    <w:rPr>
      <w:rFonts w:ascii="Courier New" w:eastAsia="Times New Roman" w:hAnsi="Courier New" w:cs="Courier New"/>
    </w:rPr>
  </w:style>
  <w:style w:type="character" w:customStyle="1" w:styleId="14">
    <w:name w:val="未处理的提及1"/>
    <w:uiPriority w:val="99"/>
    <w:semiHidden/>
    <w:unhideWhenUsed/>
    <w:qFormat/>
    <w:rPr>
      <w:color w:val="808080"/>
      <w:shd w:val="clear" w:color="auto" w:fill="E6E6E6"/>
    </w:rPr>
  </w:style>
  <w:style w:type="paragraph" w:customStyle="1" w:styleId="15">
    <w:name w:val="修订1"/>
    <w:hidden/>
    <w:uiPriority w:val="99"/>
    <w:semiHidden/>
    <w:qFormat/>
    <w:rPr>
      <w:rFonts w:eastAsia="Malgun Gothic"/>
      <w:lang w:val="en-GB" w:eastAsia="en-US"/>
    </w:rPr>
  </w:style>
  <w:style w:type="character" w:styleId="aff1">
    <w:name w:val="Placeholder Text"/>
    <w:basedOn w:val="a0"/>
    <w:uiPriority w:val="99"/>
    <w:semiHidden/>
    <w:qFormat/>
    <w:rPr>
      <w:color w:val="808080"/>
    </w:rPr>
  </w:style>
  <w:style w:type="character" w:customStyle="1" w:styleId="af3">
    <w:name w:val="页眉 字符"/>
    <w:basedOn w:val="a0"/>
    <w:link w:val="af1"/>
    <w:uiPriority w:val="99"/>
    <w:qFormat/>
    <w:locked/>
    <w:rPr>
      <w:rFonts w:ascii="Arial" w:hAnsi="Arial"/>
      <w:b/>
      <w:sz w:val="18"/>
      <w:lang w:eastAsia="en-US"/>
    </w:rPr>
  </w:style>
  <w:style w:type="paragraph" w:customStyle="1" w:styleId="TOC32">
    <w:name w:val="样式 TOC 3 + 悬挂缩进: 2 字符"/>
    <w:basedOn w:val="TOC3"/>
    <w:rsid w:val="00BA3137"/>
    <w:pPr>
      <w:adjustRightInd w:val="0"/>
      <w:ind w:leftChars="300" w:left="500"/>
    </w:pPr>
    <w:rPr>
      <w:rFonts w:cs="宋体"/>
    </w:rPr>
  </w:style>
  <w:style w:type="paragraph" w:customStyle="1" w:styleId="TOC3232">
    <w:name w:val="样式 样式 TOC 3 + 悬挂缩进: 2 字符 + 左侧:  3 字符 悬挂缩进: 2 字符"/>
    <w:basedOn w:val="TOC32"/>
    <w:rsid w:val="00BA3137"/>
    <w:pPr>
      <w:ind w:leftChars="400" w:left="600"/>
    </w:pPr>
  </w:style>
  <w:style w:type="paragraph" w:customStyle="1" w:styleId="Obs-L1">
    <w:name w:val="Obs-L1"/>
    <w:next w:val="a"/>
    <w:qFormat/>
    <w:rsid w:val="00300E48"/>
    <w:pPr>
      <w:numPr>
        <w:numId w:val="6"/>
      </w:numPr>
      <w:adjustRightInd w:val="0"/>
      <w:snapToGrid w:val="0"/>
      <w:spacing w:afterLines="50" w:after="120"/>
    </w:pPr>
    <w:rPr>
      <w:b/>
      <w:bCs/>
      <w:i/>
      <w:lang w:val="en-GB" w:eastAsia="en-US"/>
    </w:rPr>
  </w:style>
  <w:style w:type="paragraph" w:customStyle="1" w:styleId="Obs-L2">
    <w:name w:val="Obs-L2"/>
    <w:next w:val="a"/>
    <w:qFormat/>
    <w:rsid w:val="00A85127"/>
    <w:pPr>
      <w:numPr>
        <w:numId w:val="4"/>
      </w:numPr>
      <w:adjustRightInd w:val="0"/>
      <w:snapToGrid w:val="0"/>
      <w:spacing w:afterLines="50" w:after="120"/>
      <w:ind w:left="1276"/>
    </w:pPr>
    <w:rPr>
      <w:b/>
      <w:i/>
      <w:lang w:val="en-GB" w:eastAsia="en-US"/>
    </w:rPr>
  </w:style>
  <w:style w:type="paragraph" w:customStyle="1" w:styleId="TOC24253531701">
    <w:name w:val="样式 TOC 2 + 左  4.25 字符 首行缩进:  3.53 字符 右  17.01 字符"/>
    <w:basedOn w:val="TOC2"/>
    <w:rsid w:val="00C07F4D"/>
    <w:pPr>
      <w:spacing w:afterLines="50" w:after="50"/>
      <w:ind w:leftChars="425" w:left="425" w:rightChars="1701" w:right="1701" w:firstLineChars="353" w:firstLine="353"/>
    </w:pPr>
    <w:rPr>
      <w:rFonts w:cs="宋体"/>
      <w:bCs/>
    </w:rPr>
  </w:style>
  <w:style w:type="paragraph" w:customStyle="1" w:styleId="Obs-L3">
    <w:name w:val="Obs-L3"/>
    <w:basedOn w:val="a"/>
    <w:next w:val="a"/>
    <w:qFormat/>
    <w:rsid w:val="00A85127"/>
    <w:pPr>
      <w:numPr>
        <w:ilvl w:val="1"/>
        <w:numId w:val="3"/>
      </w:numPr>
      <w:spacing w:beforeLines="30" w:before="72" w:afterLines="30" w:after="72" w:line="288" w:lineRule="auto"/>
      <w:jc w:val="left"/>
    </w:pPr>
    <w:rPr>
      <w:rFonts w:eastAsia="Batang"/>
      <w:i/>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sz w:val="22"/>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3GPPH1">
    <w:name w:val="3GPP H1 字符"/>
    <w:link w:val="3GPPH10"/>
    <w:qFormat/>
    <w:locked/>
    <w:rsid w:val="00744CC4"/>
    <w:rPr>
      <w:rFonts w:ascii="Arial" w:hAnsi="Arial"/>
      <w:sz w:val="36"/>
    </w:rPr>
  </w:style>
  <w:style w:type="paragraph" w:customStyle="1" w:styleId="3GPPH10">
    <w:name w:val="3GPP H1"/>
    <w:basedOn w:val="1"/>
    <w:next w:val="a"/>
    <w:link w:val="3GPPH1"/>
    <w:qFormat/>
    <w:rsid w:val="00744CC4"/>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0">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61">
    <w:name w:val="网格表 3 - 着色 61"/>
    <w:basedOn w:val="a1"/>
    <w:uiPriority w:val="48"/>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3-51">
    <w:name w:val="网格表 3 - 着色 51"/>
    <w:basedOn w:val="a1"/>
    <w:uiPriority w:val="48"/>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0">
    <w:name w:val="标题 1 字符"/>
    <w:basedOn w:val="a0"/>
    <w:link w:val="1"/>
    <w:uiPriority w:val="9"/>
    <w:qFormat/>
    <w:rsid w:val="00473ECD"/>
    <w:rPr>
      <w:rFonts w:ascii="Arial" w:hAnsi="Arial"/>
      <w:sz w:val="36"/>
    </w:rPr>
  </w:style>
  <w:style w:type="character" w:customStyle="1" w:styleId="30">
    <w:name w:val="标题 3 字符"/>
    <w:aliases w:val="3GPP H3 字符"/>
    <w:basedOn w:val="a0"/>
    <w:link w:val="3"/>
    <w:qFormat/>
    <w:rsid w:val="00473ECD"/>
    <w:rPr>
      <w:rFonts w:ascii="Arial" w:hAnsi="Arial"/>
      <w:color w:val="4472C4" w:themeColor="accent1"/>
      <w:sz w:val="21"/>
    </w:rPr>
  </w:style>
  <w:style w:type="character" w:customStyle="1" w:styleId="50">
    <w:name w:val="标题 5 字符"/>
    <w:basedOn w:val="a0"/>
    <w:link w:val="5"/>
    <w:qFormat/>
    <w:rPr>
      <w:rFonts w:ascii="Arial" w:hAnsi="Arial"/>
      <w:color w:val="000000" w:themeColor="text1"/>
    </w:rPr>
  </w:style>
  <w:style w:type="character" w:customStyle="1" w:styleId="60">
    <w:name w:val="标题 6 字符"/>
    <w:basedOn w:val="a0"/>
    <w:link w:val="6"/>
    <w:qFormat/>
    <w:rPr>
      <w:rFonts w:ascii="Arial" w:hAnsi="Arial"/>
      <w:color w:val="000000" w:themeColor="text1"/>
    </w:rPr>
  </w:style>
  <w:style w:type="character" w:customStyle="1" w:styleId="70">
    <w:name w:val="标题 7 字符"/>
    <w:basedOn w:val="a0"/>
    <w:link w:val="7"/>
    <w:qFormat/>
    <w:rPr>
      <w:rFonts w:ascii="Arial" w:hAnsi="Arial"/>
      <w:color w:val="000000" w:themeColor="text1"/>
    </w:rPr>
  </w:style>
  <w:style w:type="character" w:customStyle="1" w:styleId="80">
    <w:name w:val="标题 8 字符"/>
    <w:basedOn w:val="a0"/>
    <w:link w:val="8"/>
    <w:qFormat/>
    <w:rPr>
      <w:rFonts w:ascii="Arial" w:hAnsi="Arial"/>
      <w:sz w:val="36"/>
    </w:rPr>
  </w:style>
  <w:style w:type="character" w:customStyle="1" w:styleId="90">
    <w:name w:val="标题 9 字符"/>
    <w:basedOn w:val="a0"/>
    <w:link w:val="9"/>
    <w:qFormat/>
    <w:rPr>
      <w:rFonts w:ascii="Arial" w:hAnsi="Arial"/>
      <w:sz w:val="36"/>
    </w:rPr>
  </w:style>
  <w:style w:type="character" w:customStyle="1" w:styleId="af5">
    <w:name w:val="脚注文本 字符"/>
    <w:basedOn w:val="a0"/>
    <w:link w:val="af4"/>
    <w:semiHidden/>
    <w:qFormat/>
    <w:rPr>
      <w:rFonts w:ascii="Times New Roman" w:hAnsi="Times New Roman"/>
      <w:sz w:val="16"/>
      <w:lang w:eastAsia="en-US"/>
    </w:rPr>
  </w:style>
  <w:style w:type="character" w:customStyle="1" w:styleId="ab">
    <w:name w:val="批注文字 字符"/>
    <w:basedOn w:val="a0"/>
    <w:link w:val="aa"/>
    <w:qFormat/>
    <w:rPr>
      <w:rFonts w:ascii="Times New Roman" w:hAnsi="Times New Roman"/>
      <w:lang w:eastAsia="en-US"/>
    </w:rPr>
  </w:style>
  <w:style w:type="character" w:customStyle="1" w:styleId="af">
    <w:name w:val="批注框文本 字符"/>
    <w:basedOn w:val="a0"/>
    <w:link w:val="ae"/>
    <w:semiHidden/>
    <w:qFormat/>
    <w:rPr>
      <w:rFonts w:ascii="Tahoma" w:hAnsi="Tahoma" w:cs="Tahoma"/>
      <w:sz w:val="16"/>
      <w:szCs w:val="16"/>
      <w:lang w:eastAsia="en-US"/>
    </w:rPr>
  </w:style>
  <w:style w:type="character" w:customStyle="1" w:styleId="af8">
    <w:name w:val="批注主题 字符"/>
    <w:basedOn w:val="ab"/>
    <w:link w:val="af7"/>
    <w:semiHidden/>
    <w:qFormat/>
    <w:rPr>
      <w:rFonts w:ascii="Times New Roman" w:hAnsi="Times New Roman"/>
      <w:b/>
      <w:bCs/>
      <w:lang w:eastAsia="en-US"/>
    </w:rPr>
  </w:style>
  <w:style w:type="character" w:customStyle="1" w:styleId="a9">
    <w:name w:val="文档结构图 字符"/>
    <w:basedOn w:val="a0"/>
    <w:link w:val="a8"/>
    <w:semiHidden/>
    <w:qFormat/>
    <w:rPr>
      <w:rFonts w:ascii="Tahoma" w:hAnsi="Tahoma" w:cs="Tahoma"/>
      <w:shd w:val="clear" w:color="auto" w:fill="000080"/>
      <w:lang w:eastAsia="en-US"/>
    </w:rPr>
  </w:style>
  <w:style w:type="table" w:customStyle="1" w:styleId="TableGrid5">
    <w:name w:val="Table 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1">
    <w:name w:val="Fig1"/>
    <w:next w:val="a"/>
    <w:qFormat/>
    <w:rsid w:val="00744CC4"/>
    <w:pPr>
      <w:spacing w:before="120" w:after="120"/>
      <w:jc w:val="center"/>
    </w:pPr>
  </w:style>
  <w:style w:type="paragraph" w:customStyle="1" w:styleId="Tab1">
    <w:name w:val="Tab1"/>
    <w:next w:val="a"/>
    <w:qFormat/>
    <w:rsid w:val="00744CC4"/>
    <w:pPr>
      <w:spacing w:before="120" w:after="120"/>
      <w:jc w:val="center"/>
    </w:pPr>
  </w:style>
  <w:style w:type="character" w:customStyle="1" w:styleId="25">
    <w:name w:val="列表段落 字符2"/>
    <w:aliases w:val="- Bullets 字符,列出段落 字符1,リスト段落 字符1,?? ?? 字符,????? 字符,???? 字符,Lista1 字符,中等深浅网格 1 - 着色 21 字符,¥ê¥¹¥È¶ÎÂä 字符,¥¡¡¡¡ì¬º¥¹¥È¶ÎÂä 字符,ÁÐ³ö¶ÎÂä 字符,列表段落1 字符,—ño’i—Ž 字符,1st level - Bullet List Paragraph 字符,Lettre d'introduction 字符,Paragrafo elenco 字符,목록단락 字符"/>
    <w:basedOn w:val="a0"/>
    <w:link w:val="16"/>
    <w:uiPriority w:val="34"/>
    <w:qFormat/>
    <w:rPr>
      <w:rFonts w:ascii="Times" w:eastAsia="Batang" w:hAnsi="Times" w:cs="Times" w:hint="default"/>
      <w:szCs w:val="24"/>
      <w:lang w:val="en-US"/>
    </w:rPr>
  </w:style>
  <w:style w:type="paragraph" w:customStyle="1" w:styleId="16">
    <w:name w:val="列表段落1"/>
    <w:basedOn w:val="a"/>
    <w:link w:val="25"/>
    <w:qFormat/>
    <w:pPr>
      <w:spacing w:after="0"/>
      <w:ind w:leftChars="400" w:left="840"/>
      <w:jc w:val="left"/>
    </w:pPr>
    <w:rPr>
      <w:rFonts w:ascii="Times" w:eastAsia="Batang" w:hAnsi="Times"/>
      <w:szCs w:val="24"/>
    </w:rPr>
  </w:style>
  <w:style w:type="paragraph" w:customStyle="1" w:styleId="110">
    <w:name w:val="列表段落11"/>
    <w:basedOn w:val="a"/>
    <w:qFormat/>
    <w:pPr>
      <w:spacing w:after="0"/>
      <w:ind w:leftChars="400" w:left="840"/>
      <w:jc w:val="left"/>
    </w:pPr>
    <w:rPr>
      <w:rFonts w:ascii="Times" w:eastAsia="Batang" w:hAnsi="Times"/>
      <w:szCs w:val="24"/>
    </w:rPr>
  </w:style>
  <w:style w:type="paragraph" w:customStyle="1" w:styleId="26">
    <w:name w:val="修订2"/>
    <w:hidden/>
    <w:uiPriority w:val="99"/>
    <w:semiHidden/>
    <w:qFormat/>
    <w:rPr>
      <w:rFonts w:eastAsia="Malgun Gothic"/>
      <w:lang w:val="en-GB" w:eastAsia="en-US"/>
    </w:rPr>
  </w:style>
  <w:style w:type="paragraph" w:customStyle="1" w:styleId="17">
    <w:name w:val="样式1"/>
    <w:next w:val="a"/>
    <w:qFormat/>
    <w:rsid w:val="00CC3157"/>
    <w:pPr>
      <w:tabs>
        <w:tab w:val="left" w:pos="500"/>
      </w:tabs>
      <w:adjustRightInd w:val="0"/>
      <w:spacing w:beforeLines="50" w:before="50" w:afterLines="50" w:after="50"/>
      <w:ind w:left="250" w:hangingChars="250" w:hanging="250"/>
    </w:pPr>
    <w:rPr>
      <w:rFonts w:eastAsia="Times New Roman"/>
      <w:b/>
      <w:lang w:val="en-GB"/>
    </w:rPr>
  </w:style>
  <w:style w:type="paragraph" w:styleId="aff2">
    <w:name w:val="List Paragraph"/>
    <w:aliases w:val="- Bullets,목록 단락,Lista1,?? ??,?????,????,列出段落1,中等深浅网格 1 - 着色 21,¥¡¡¡¡ì¬º¥¹¥È¶ÎÂä,ÁÐ³ö¶ÎÂä,—ño’i—Ž,¥ê¥¹¥È¶ÎÂä,1st level - Bullet List Paragraph,Lettre d'introduction,Paragrafo elenco,Normal bullet 2,Bullet list,목록단락,リスト段落,列,P,列出段落,列表段,List Paragraph"/>
    <w:basedOn w:val="a"/>
    <w:link w:val="aff3"/>
    <w:uiPriority w:val="34"/>
    <w:qFormat/>
    <w:rsid w:val="007546BF"/>
    <w:pPr>
      <w:ind w:firstLine="420"/>
    </w:pPr>
  </w:style>
  <w:style w:type="character" w:customStyle="1" w:styleId="normaltextrun">
    <w:name w:val="normaltextrun"/>
    <w:basedOn w:val="a0"/>
    <w:rsid w:val="00AF6BA4"/>
  </w:style>
  <w:style w:type="paragraph" w:customStyle="1" w:styleId="NO">
    <w:name w:val="NO"/>
    <w:basedOn w:val="a"/>
    <w:link w:val="NOChar"/>
    <w:qFormat/>
    <w:rsid w:val="0092226E"/>
    <w:pPr>
      <w:keepLines/>
      <w:ind w:left="1135" w:hanging="851"/>
      <w:jc w:val="left"/>
    </w:pPr>
    <w:rPr>
      <w:rFonts w:eastAsia="MS Mincho"/>
      <w:lang w:val="en-GB" w:eastAsia="en-US"/>
    </w:rPr>
  </w:style>
  <w:style w:type="character" w:customStyle="1" w:styleId="B10">
    <w:name w:val="B1 (文字)"/>
    <w:qFormat/>
    <w:rsid w:val="0092226E"/>
    <w:rPr>
      <w:lang w:eastAsia="en-US"/>
    </w:rPr>
  </w:style>
  <w:style w:type="character" w:customStyle="1" w:styleId="NOChar">
    <w:name w:val="NO Char"/>
    <w:link w:val="NO"/>
    <w:qFormat/>
    <w:rsid w:val="0092226E"/>
    <w:rPr>
      <w:rFonts w:eastAsia="MS Mincho"/>
      <w:lang w:val="en-GB" w:eastAsia="en-US"/>
    </w:rPr>
  </w:style>
  <w:style w:type="paragraph" w:customStyle="1" w:styleId="TAL">
    <w:name w:val="TAL"/>
    <w:basedOn w:val="a"/>
    <w:link w:val="TALCar"/>
    <w:qFormat/>
    <w:rsid w:val="007604EE"/>
    <w:pPr>
      <w:keepNext/>
      <w:keepLines/>
      <w:overflowPunct w:val="0"/>
      <w:autoSpaceDE w:val="0"/>
      <w:autoSpaceDN w:val="0"/>
      <w:adjustRightInd w:val="0"/>
      <w:spacing w:after="0"/>
      <w:jc w:val="left"/>
      <w:textAlignment w:val="baseline"/>
    </w:pPr>
    <w:rPr>
      <w:rFonts w:ascii="Arial" w:eastAsia="Malgun Gothic" w:hAnsi="Arial"/>
      <w:sz w:val="18"/>
      <w:lang w:val="en-GB" w:eastAsia="en-GB"/>
    </w:rPr>
  </w:style>
  <w:style w:type="paragraph" w:customStyle="1" w:styleId="TH">
    <w:name w:val="TH"/>
    <w:basedOn w:val="a"/>
    <w:link w:val="THChar"/>
    <w:qFormat/>
    <w:rsid w:val="00424E5A"/>
    <w:pPr>
      <w:keepNext/>
      <w:keepLines/>
      <w:spacing w:before="60"/>
      <w:jc w:val="center"/>
    </w:pPr>
    <w:rPr>
      <w:rFonts w:ascii="Arial" w:eastAsia="MS Mincho" w:hAnsi="Arial"/>
      <w:b/>
      <w:lang w:val="en-GB" w:eastAsia="en-US"/>
    </w:rPr>
  </w:style>
  <w:style w:type="character" w:customStyle="1" w:styleId="THChar">
    <w:name w:val="TH Char"/>
    <w:link w:val="TH"/>
    <w:qFormat/>
    <w:rsid w:val="00424E5A"/>
    <w:rPr>
      <w:rFonts w:ascii="Arial" w:eastAsia="MS Mincho" w:hAnsi="Arial"/>
      <w:b/>
      <w:lang w:val="en-GB" w:eastAsia="en-US"/>
    </w:rPr>
  </w:style>
  <w:style w:type="paragraph" w:customStyle="1" w:styleId="TAH">
    <w:name w:val="TAH"/>
    <w:basedOn w:val="TAC"/>
    <w:link w:val="TAHChar"/>
    <w:qFormat/>
    <w:rsid w:val="00DA2344"/>
    <w:rPr>
      <w:b/>
    </w:rPr>
  </w:style>
  <w:style w:type="paragraph" w:customStyle="1" w:styleId="TAC">
    <w:name w:val="TAC"/>
    <w:basedOn w:val="TAL"/>
    <w:link w:val="TACChar"/>
    <w:qFormat/>
    <w:rsid w:val="00DA2344"/>
    <w:pPr>
      <w:overflowPunct/>
      <w:autoSpaceDE/>
      <w:autoSpaceDN/>
      <w:adjustRightInd/>
      <w:jc w:val="center"/>
      <w:textAlignment w:val="auto"/>
    </w:pPr>
    <w:rPr>
      <w:rFonts w:eastAsia="MS Mincho"/>
      <w:lang w:eastAsia="en-US"/>
    </w:rPr>
  </w:style>
  <w:style w:type="character" w:customStyle="1" w:styleId="TALCar">
    <w:name w:val="TAL Car"/>
    <w:link w:val="TAL"/>
    <w:locked/>
    <w:rsid w:val="00DA2344"/>
    <w:rPr>
      <w:rFonts w:ascii="Arial" w:eastAsia="Malgun Gothic" w:hAnsi="Arial"/>
      <w:sz w:val="18"/>
      <w:lang w:val="en-GB" w:eastAsia="en-GB"/>
    </w:rPr>
  </w:style>
  <w:style w:type="character" w:customStyle="1" w:styleId="TACChar">
    <w:name w:val="TAC Char"/>
    <w:link w:val="TAC"/>
    <w:qFormat/>
    <w:rsid w:val="00DA2344"/>
    <w:rPr>
      <w:rFonts w:ascii="Arial" w:eastAsia="MS Mincho" w:hAnsi="Arial"/>
      <w:sz w:val="18"/>
      <w:lang w:val="en-GB" w:eastAsia="en-US"/>
    </w:rPr>
  </w:style>
  <w:style w:type="character" w:customStyle="1" w:styleId="aff3">
    <w:name w:val="列表段落 字符"/>
    <w:aliases w:val="- Bullets 字符1,목록 단락 字符,Lista1 字符1,?? ?? 字符1,????? 字符1,???? 字符1,列出段落1 字符,中等深浅网格 1 - 着色 21 字符1,¥¡¡¡¡ì¬º¥¹¥È¶ÎÂä 字符1,ÁÐ³ö¶ÎÂä 字符1,—ño’i—Ž 字符1,¥ê¥¹¥È¶ÎÂä 字符1,1st level - Bullet List Paragraph 字符1,Lettre d'introduction 字符1,Paragrafo elenco 字符1,列 字符"/>
    <w:link w:val="aff2"/>
    <w:uiPriority w:val="34"/>
    <w:qFormat/>
    <w:rsid w:val="000A09ED"/>
  </w:style>
  <w:style w:type="character" w:customStyle="1" w:styleId="TALChar">
    <w:name w:val="TAL Char"/>
    <w:qFormat/>
    <w:rsid w:val="000020C1"/>
    <w:rPr>
      <w:rFonts w:ascii="Arial" w:hAnsi="Arial"/>
      <w:sz w:val="18"/>
    </w:rPr>
  </w:style>
  <w:style w:type="character" w:customStyle="1" w:styleId="TAHChar">
    <w:name w:val="TAH Char"/>
    <w:link w:val="TAH"/>
    <w:qFormat/>
    <w:rsid w:val="000020C1"/>
    <w:rPr>
      <w:rFonts w:ascii="Arial" w:eastAsia="MS Mincho" w:hAnsi="Arial"/>
      <w:b/>
      <w:sz w:val="18"/>
      <w:lang w:val="en-GB" w:eastAsia="en-US"/>
    </w:rPr>
  </w:style>
  <w:style w:type="character" w:customStyle="1" w:styleId="PLChar">
    <w:name w:val="PL Char"/>
    <w:link w:val="PL"/>
    <w:qFormat/>
    <w:rsid w:val="00B711BA"/>
    <w:rPr>
      <w:rFonts w:ascii="Courier New" w:eastAsia="Batang" w:hAnsi="Courier New"/>
      <w:sz w:val="16"/>
      <w:shd w:val="clear" w:color="auto" w:fill="E6E6E6"/>
      <w:lang w:eastAsia="sv-SE"/>
    </w:rPr>
  </w:style>
  <w:style w:type="paragraph" w:customStyle="1" w:styleId="PL">
    <w:name w:val="PL"/>
    <w:link w:val="PLChar"/>
    <w:qFormat/>
    <w:rsid w:val="00B711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200" w:line="276" w:lineRule="auto"/>
    </w:pPr>
    <w:rPr>
      <w:rFonts w:ascii="Courier New" w:eastAsia="Batang" w:hAnsi="Courier New"/>
      <w:sz w:val="16"/>
      <w:lang w:eastAsia="sv-SE"/>
    </w:rPr>
  </w:style>
  <w:style w:type="paragraph" w:styleId="aff4">
    <w:name w:val="Revision"/>
    <w:hidden/>
    <w:uiPriority w:val="99"/>
    <w:unhideWhenUsed/>
    <w:rsid w:val="00A82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569971">
      <w:bodyDiv w:val="1"/>
      <w:marLeft w:val="0"/>
      <w:marRight w:val="0"/>
      <w:marTop w:val="0"/>
      <w:marBottom w:val="0"/>
      <w:divBdr>
        <w:top w:val="none" w:sz="0" w:space="0" w:color="auto"/>
        <w:left w:val="none" w:sz="0" w:space="0" w:color="auto"/>
        <w:bottom w:val="none" w:sz="0" w:space="0" w:color="auto"/>
        <w:right w:val="none" w:sz="0" w:space="0" w:color="auto"/>
      </w:divBdr>
    </w:div>
    <w:div w:id="617492632">
      <w:bodyDiv w:val="1"/>
      <w:marLeft w:val="0"/>
      <w:marRight w:val="0"/>
      <w:marTop w:val="0"/>
      <w:marBottom w:val="0"/>
      <w:divBdr>
        <w:top w:val="none" w:sz="0" w:space="0" w:color="auto"/>
        <w:left w:val="none" w:sz="0" w:space="0" w:color="auto"/>
        <w:bottom w:val="none" w:sz="0" w:space="0" w:color="auto"/>
        <w:right w:val="none" w:sz="0" w:space="0" w:color="auto"/>
      </w:divBdr>
    </w:div>
    <w:div w:id="625357059">
      <w:bodyDiv w:val="1"/>
      <w:marLeft w:val="0"/>
      <w:marRight w:val="0"/>
      <w:marTop w:val="0"/>
      <w:marBottom w:val="0"/>
      <w:divBdr>
        <w:top w:val="none" w:sz="0" w:space="0" w:color="auto"/>
        <w:left w:val="none" w:sz="0" w:space="0" w:color="auto"/>
        <w:bottom w:val="none" w:sz="0" w:space="0" w:color="auto"/>
        <w:right w:val="none" w:sz="0" w:space="0" w:color="auto"/>
      </w:divBdr>
    </w:div>
    <w:div w:id="846556885">
      <w:bodyDiv w:val="1"/>
      <w:marLeft w:val="0"/>
      <w:marRight w:val="0"/>
      <w:marTop w:val="0"/>
      <w:marBottom w:val="0"/>
      <w:divBdr>
        <w:top w:val="none" w:sz="0" w:space="0" w:color="auto"/>
        <w:left w:val="none" w:sz="0" w:space="0" w:color="auto"/>
        <w:bottom w:val="none" w:sz="0" w:space="0" w:color="auto"/>
        <w:right w:val="none" w:sz="0" w:space="0" w:color="auto"/>
      </w:divBdr>
    </w:div>
    <w:div w:id="858739830">
      <w:bodyDiv w:val="1"/>
      <w:marLeft w:val="0"/>
      <w:marRight w:val="0"/>
      <w:marTop w:val="0"/>
      <w:marBottom w:val="0"/>
      <w:divBdr>
        <w:top w:val="none" w:sz="0" w:space="0" w:color="auto"/>
        <w:left w:val="none" w:sz="0" w:space="0" w:color="auto"/>
        <w:bottom w:val="none" w:sz="0" w:space="0" w:color="auto"/>
        <w:right w:val="none" w:sz="0" w:space="0" w:color="auto"/>
      </w:divBdr>
    </w:div>
    <w:div w:id="1154251538">
      <w:bodyDiv w:val="1"/>
      <w:marLeft w:val="0"/>
      <w:marRight w:val="0"/>
      <w:marTop w:val="0"/>
      <w:marBottom w:val="0"/>
      <w:divBdr>
        <w:top w:val="none" w:sz="0" w:space="0" w:color="auto"/>
        <w:left w:val="none" w:sz="0" w:space="0" w:color="auto"/>
        <w:bottom w:val="none" w:sz="0" w:space="0" w:color="auto"/>
        <w:right w:val="none" w:sz="0" w:space="0" w:color="auto"/>
      </w:divBdr>
    </w:div>
    <w:div w:id="1208564263">
      <w:bodyDiv w:val="1"/>
      <w:marLeft w:val="0"/>
      <w:marRight w:val="0"/>
      <w:marTop w:val="0"/>
      <w:marBottom w:val="0"/>
      <w:divBdr>
        <w:top w:val="none" w:sz="0" w:space="0" w:color="auto"/>
        <w:left w:val="none" w:sz="0" w:space="0" w:color="auto"/>
        <w:bottom w:val="none" w:sz="0" w:space="0" w:color="auto"/>
        <w:right w:val="none" w:sz="0" w:space="0" w:color="auto"/>
      </w:divBdr>
    </w:div>
    <w:div w:id="1390618278">
      <w:bodyDiv w:val="1"/>
      <w:marLeft w:val="0"/>
      <w:marRight w:val="0"/>
      <w:marTop w:val="0"/>
      <w:marBottom w:val="0"/>
      <w:divBdr>
        <w:top w:val="none" w:sz="0" w:space="0" w:color="auto"/>
        <w:left w:val="none" w:sz="0" w:space="0" w:color="auto"/>
        <w:bottom w:val="none" w:sz="0" w:space="0" w:color="auto"/>
        <w:right w:val="none" w:sz="0" w:space="0" w:color="auto"/>
      </w:divBdr>
    </w:div>
    <w:div w:id="1402751341">
      <w:bodyDiv w:val="1"/>
      <w:marLeft w:val="0"/>
      <w:marRight w:val="0"/>
      <w:marTop w:val="0"/>
      <w:marBottom w:val="0"/>
      <w:divBdr>
        <w:top w:val="none" w:sz="0" w:space="0" w:color="auto"/>
        <w:left w:val="none" w:sz="0" w:space="0" w:color="auto"/>
        <w:bottom w:val="none" w:sz="0" w:space="0" w:color="auto"/>
        <w:right w:val="none" w:sz="0" w:space="0" w:color="auto"/>
      </w:divBdr>
    </w:div>
    <w:div w:id="1644776649">
      <w:bodyDiv w:val="1"/>
      <w:marLeft w:val="0"/>
      <w:marRight w:val="0"/>
      <w:marTop w:val="0"/>
      <w:marBottom w:val="0"/>
      <w:divBdr>
        <w:top w:val="none" w:sz="0" w:space="0" w:color="auto"/>
        <w:left w:val="none" w:sz="0" w:space="0" w:color="auto"/>
        <w:bottom w:val="none" w:sz="0" w:space="0" w:color="auto"/>
        <w:right w:val="none" w:sz="0" w:space="0" w:color="auto"/>
      </w:divBdr>
    </w:div>
    <w:div w:id="1689091523">
      <w:bodyDiv w:val="1"/>
      <w:marLeft w:val="0"/>
      <w:marRight w:val="0"/>
      <w:marTop w:val="0"/>
      <w:marBottom w:val="0"/>
      <w:divBdr>
        <w:top w:val="none" w:sz="0" w:space="0" w:color="auto"/>
        <w:left w:val="none" w:sz="0" w:space="0" w:color="auto"/>
        <w:bottom w:val="none" w:sz="0" w:space="0" w:color="auto"/>
        <w:right w:val="none" w:sz="0" w:space="0" w:color="auto"/>
      </w:divBdr>
    </w:div>
    <w:div w:id="1757819840">
      <w:bodyDiv w:val="1"/>
      <w:marLeft w:val="0"/>
      <w:marRight w:val="0"/>
      <w:marTop w:val="0"/>
      <w:marBottom w:val="0"/>
      <w:divBdr>
        <w:top w:val="none" w:sz="0" w:space="0" w:color="auto"/>
        <w:left w:val="none" w:sz="0" w:space="0" w:color="auto"/>
        <w:bottom w:val="none" w:sz="0" w:space="0" w:color="auto"/>
        <w:right w:val="none" w:sz="0" w:space="0" w:color="auto"/>
      </w:divBdr>
    </w:div>
    <w:div w:id="1777670691">
      <w:bodyDiv w:val="1"/>
      <w:marLeft w:val="0"/>
      <w:marRight w:val="0"/>
      <w:marTop w:val="0"/>
      <w:marBottom w:val="0"/>
      <w:divBdr>
        <w:top w:val="none" w:sz="0" w:space="0" w:color="auto"/>
        <w:left w:val="none" w:sz="0" w:space="0" w:color="auto"/>
        <w:bottom w:val="none" w:sz="0" w:space="0" w:color="auto"/>
        <w:right w:val="none" w:sz="0" w:space="0" w:color="auto"/>
      </w:divBdr>
    </w:div>
    <w:div w:id="2109962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C761-6303-4D59-9A96-6F3CFAAA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14</Pages>
  <Words>5931</Words>
  <Characters>33812</Characters>
  <Application>Microsoft Office Word</Application>
  <DocSecurity>0</DocSecurity>
  <Lines>281</Lines>
  <Paragraphs>79</Paragraphs>
  <ScaleCrop>false</ScaleCrop>
  <Company/>
  <LinksUpToDate>false</LinksUpToDate>
  <CharactersWithSpaces>39664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王肖楠</dc:creator>
  <cp:lastModifiedBy>Baicells Xiaonan</cp:lastModifiedBy>
  <cp:revision>34</cp:revision>
  <dcterms:created xsi:type="dcterms:W3CDTF">2024-09-29T08:27:00Z</dcterms:created>
  <dcterms:modified xsi:type="dcterms:W3CDTF">2024-11-08T04:22:00Z</dcterms:modified>
</cp:coreProperties>
</file>